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1B1" w:rsidRPr="00460099" w:rsidRDefault="000011B1" w:rsidP="000011B1">
      <w:pPr>
        <w:pStyle w:val="60"/>
        <w:shd w:val="clear" w:color="auto" w:fill="auto"/>
        <w:ind w:left="10773"/>
        <w:rPr>
          <w:sz w:val="24"/>
          <w:szCs w:val="24"/>
        </w:rPr>
      </w:pPr>
      <w:r w:rsidRPr="00460099">
        <w:rPr>
          <w:sz w:val="24"/>
          <w:szCs w:val="24"/>
        </w:rPr>
        <w:t>УТВЕРЖДАЮ:</w:t>
      </w:r>
    </w:p>
    <w:p w:rsidR="000011B1" w:rsidRPr="00C85C80" w:rsidRDefault="000011B1" w:rsidP="000011B1">
      <w:pPr>
        <w:ind w:left="10773"/>
        <w:rPr>
          <w:rStyle w:val="7"/>
          <w:rFonts w:eastAsia="Calibri"/>
          <w:sz w:val="22"/>
          <w:szCs w:val="22"/>
        </w:rPr>
      </w:pPr>
      <w:r>
        <w:rPr>
          <w:rStyle w:val="7"/>
          <w:rFonts w:eastAsia="Arial Unicode MS"/>
          <w:sz w:val="24"/>
          <w:szCs w:val="24"/>
        </w:rPr>
        <w:t>Д</w:t>
      </w:r>
      <w:r w:rsidRPr="00460099">
        <w:rPr>
          <w:rStyle w:val="7"/>
          <w:rFonts w:eastAsia="Arial Unicode MS"/>
          <w:sz w:val="24"/>
          <w:szCs w:val="24"/>
        </w:rPr>
        <w:t>иректор ООО «НТК»</w:t>
      </w:r>
    </w:p>
    <w:p w:rsidR="000011B1" w:rsidRPr="00460099" w:rsidRDefault="000011B1" w:rsidP="000011B1">
      <w:pPr>
        <w:tabs>
          <w:tab w:val="left" w:pos="7626"/>
        </w:tabs>
        <w:ind w:left="10773" w:right="20"/>
        <w:rPr>
          <w:rFonts w:ascii="Times New Roman" w:hAnsi="Times New Roman"/>
        </w:rPr>
      </w:pPr>
      <w:proofErr w:type="spellStart"/>
      <w:r w:rsidRPr="00460099">
        <w:rPr>
          <w:rStyle w:val="7"/>
          <w:rFonts w:eastAsia="Arial Unicode MS"/>
          <w:sz w:val="24"/>
          <w:szCs w:val="24"/>
        </w:rPr>
        <w:t>_______</w:t>
      </w:r>
      <w:r>
        <w:rPr>
          <w:rStyle w:val="7"/>
          <w:rFonts w:eastAsia="Arial Unicode MS"/>
          <w:sz w:val="24"/>
          <w:szCs w:val="24"/>
        </w:rPr>
        <w:t>________________Алексеев</w:t>
      </w:r>
      <w:proofErr w:type="spellEnd"/>
      <w:r>
        <w:rPr>
          <w:rStyle w:val="7"/>
          <w:rFonts w:eastAsia="Arial Unicode MS"/>
          <w:sz w:val="24"/>
          <w:szCs w:val="24"/>
        </w:rPr>
        <w:t xml:space="preserve"> А.Ю. </w:t>
      </w:r>
      <w:r w:rsidRPr="00460099">
        <w:rPr>
          <w:rStyle w:val="7"/>
          <w:rFonts w:eastAsia="Arial Unicode MS"/>
          <w:sz w:val="24"/>
          <w:szCs w:val="24"/>
        </w:rPr>
        <w:t>«</w:t>
      </w:r>
      <w:r w:rsidR="00601D10" w:rsidRPr="00601D10">
        <w:rPr>
          <w:rStyle w:val="7"/>
          <w:rFonts w:eastAsia="Arial Unicode MS"/>
          <w:sz w:val="24"/>
          <w:szCs w:val="24"/>
        </w:rPr>
        <w:t>13</w:t>
      </w:r>
      <w:r>
        <w:rPr>
          <w:rStyle w:val="7"/>
          <w:rFonts w:eastAsia="Arial Unicode MS"/>
          <w:sz w:val="24"/>
          <w:szCs w:val="24"/>
        </w:rPr>
        <w:t xml:space="preserve">» </w:t>
      </w:r>
      <w:r w:rsidR="00601D10">
        <w:rPr>
          <w:rStyle w:val="7"/>
          <w:rFonts w:eastAsia="Arial Unicode MS"/>
          <w:sz w:val="24"/>
          <w:szCs w:val="24"/>
        </w:rPr>
        <w:t xml:space="preserve">октября </w:t>
      </w:r>
      <w:r>
        <w:rPr>
          <w:rStyle w:val="7"/>
          <w:rFonts w:eastAsia="Arial Unicode MS"/>
          <w:sz w:val="24"/>
          <w:szCs w:val="24"/>
        </w:rPr>
        <w:t xml:space="preserve"> 201</w:t>
      </w:r>
      <w:r w:rsidR="00A55BCE">
        <w:rPr>
          <w:rStyle w:val="7"/>
          <w:rFonts w:eastAsia="Arial Unicode MS"/>
          <w:sz w:val="24"/>
          <w:szCs w:val="24"/>
        </w:rPr>
        <w:t>6</w:t>
      </w:r>
      <w:r w:rsidRPr="00460099">
        <w:rPr>
          <w:rStyle w:val="7"/>
          <w:rFonts w:eastAsia="Arial Unicode MS"/>
          <w:sz w:val="24"/>
          <w:szCs w:val="24"/>
        </w:rPr>
        <w:t xml:space="preserve"> г.</w:t>
      </w:r>
    </w:p>
    <w:p w:rsidR="000011B1" w:rsidRPr="00460099" w:rsidRDefault="000011B1" w:rsidP="000011B1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11B1" w:rsidRPr="00460099" w:rsidRDefault="000011B1" w:rsidP="000011B1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11B1" w:rsidRPr="00460099" w:rsidRDefault="000011B1" w:rsidP="000011B1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11B1" w:rsidRPr="00460099" w:rsidRDefault="000011B1" w:rsidP="000011B1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11B1" w:rsidRPr="00460099" w:rsidRDefault="000011B1" w:rsidP="000011B1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11B1" w:rsidRPr="00460099" w:rsidRDefault="000011B1" w:rsidP="000011B1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11B1" w:rsidRPr="00460099" w:rsidRDefault="000011B1" w:rsidP="000011B1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11B1" w:rsidRPr="00460099" w:rsidRDefault="000011B1" w:rsidP="000011B1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11B1" w:rsidRDefault="000011B1" w:rsidP="000011B1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11B1" w:rsidRPr="00460099" w:rsidRDefault="000011B1" w:rsidP="000011B1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11B1" w:rsidRPr="00460099" w:rsidRDefault="000011B1" w:rsidP="000011B1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11B1" w:rsidRDefault="000011B1" w:rsidP="000011B1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11B1" w:rsidRDefault="000011B1" w:rsidP="000011B1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11B1" w:rsidRDefault="000011B1" w:rsidP="000011B1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11B1" w:rsidRPr="00460099" w:rsidRDefault="000011B1" w:rsidP="000011B1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11B1" w:rsidRPr="00460099" w:rsidRDefault="000011B1" w:rsidP="000011B1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11B1" w:rsidRPr="00460099" w:rsidRDefault="000011B1" w:rsidP="000011B1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11B1" w:rsidRPr="00460099" w:rsidRDefault="000011B1" w:rsidP="000011B1">
      <w:pPr>
        <w:pStyle w:val="8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0011B1" w:rsidRDefault="000011B1" w:rsidP="000011B1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  <w:r w:rsidRPr="00955838">
        <w:rPr>
          <w:sz w:val="36"/>
          <w:szCs w:val="36"/>
        </w:rPr>
        <w:t xml:space="preserve">ДОКУМЕНТАЦИЯ </w:t>
      </w:r>
    </w:p>
    <w:p w:rsidR="000011B1" w:rsidRPr="00955838" w:rsidRDefault="000011B1" w:rsidP="000011B1">
      <w:pPr>
        <w:pStyle w:val="80"/>
        <w:shd w:val="clear" w:color="auto" w:fill="auto"/>
        <w:spacing w:before="0" w:after="0" w:line="240" w:lineRule="auto"/>
        <w:rPr>
          <w:sz w:val="36"/>
          <w:szCs w:val="36"/>
        </w:rPr>
      </w:pPr>
    </w:p>
    <w:p w:rsidR="000011B1" w:rsidRPr="004A0A7D" w:rsidRDefault="000011B1" w:rsidP="000011B1">
      <w:pPr>
        <w:spacing w:after="120"/>
        <w:jc w:val="center"/>
        <w:rPr>
          <w:rFonts w:ascii="Times New Roman" w:hAnsi="Times New Roman"/>
          <w:sz w:val="36"/>
          <w:szCs w:val="36"/>
        </w:rPr>
      </w:pPr>
      <w:r w:rsidRPr="00955838">
        <w:rPr>
          <w:rFonts w:ascii="Times New Roman" w:hAnsi="Times New Roman"/>
          <w:sz w:val="36"/>
          <w:szCs w:val="36"/>
        </w:rPr>
        <w:t xml:space="preserve">на </w:t>
      </w:r>
      <w:r w:rsidRPr="00A57EF9">
        <w:rPr>
          <w:rFonts w:ascii="Times New Roman" w:hAnsi="Times New Roman"/>
          <w:sz w:val="36"/>
          <w:szCs w:val="36"/>
        </w:rPr>
        <w:t xml:space="preserve">проведение </w:t>
      </w:r>
      <w:r w:rsidRPr="004A0A7D">
        <w:rPr>
          <w:rFonts w:ascii="Times New Roman" w:hAnsi="Times New Roman"/>
          <w:sz w:val="36"/>
          <w:szCs w:val="36"/>
        </w:rPr>
        <w:t xml:space="preserve">запроса ценовых (коммерческих) предложений </w:t>
      </w:r>
      <w:r>
        <w:rPr>
          <w:rFonts w:ascii="Times New Roman" w:hAnsi="Times New Roman"/>
          <w:sz w:val="36"/>
          <w:szCs w:val="36"/>
        </w:rPr>
        <w:t xml:space="preserve">                                                                   </w:t>
      </w:r>
      <w:r w:rsidRPr="004A0A7D">
        <w:rPr>
          <w:rFonts w:ascii="Times New Roman" w:hAnsi="Times New Roman"/>
          <w:sz w:val="36"/>
          <w:szCs w:val="36"/>
        </w:rPr>
        <w:t>с целью заключения ООО «НТК» и ра</w:t>
      </w:r>
      <w:proofErr w:type="gramStart"/>
      <w:r w:rsidRPr="004A0A7D">
        <w:rPr>
          <w:rFonts w:ascii="Times New Roman" w:hAnsi="Times New Roman"/>
          <w:sz w:val="36"/>
          <w:szCs w:val="36"/>
        </w:rPr>
        <w:t>й-</w:t>
      </w:r>
      <w:proofErr w:type="gramEnd"/>
      <w:r w:rsidRPr="004A0A7D">
        <w:rPr>
          <w:rFonts w:ascii="Times New Roman" w:hAnsi="Times New Roman"/>
          <w:sz w:val="36"/>
          <w:szCs w:val="36"/>
        </w:rPr>
        <w:t xml:space="preserve">(гор-)топами договоров </w:t>
      </w:r>
      <w:r>
        <w:rPr>
          <w:rFonts w:ascii="Times New Roman" w:hAnsi="Times New Roman"/>
          <w:sz w:val="36"/>
          <w:szCs w:val="36"/>
        </w:rPr>
        <w:t xml:space="preserve">поставки компьютеров,    </w:t>
      </w:r>
      <w:r w:rsidRPr="004A0A7D">
        <w:rPr>
          <w:rFonts w:ascii="Times New Roman" w:hAnsi="Times New Roman"/>
          <w:sz w:val="36"/>
          <w:szCs w:val="36"/>
        </w:rPr>
        <w:t>оргтехники, расходных материалов к ним и комплектующих в 201</w:t>
      </w:r>
      <w:r w:rsidR="00A55BCE">
        <w:rPr>
          <w:rFonts w:ascii="Times New Roman" w:hAnsi="Times New Roman"/>
          <w:sz w:val="36"/>
          <w:szCs w:val="36"/>
        </w:rPr>
        <w:t>6</w:t>
      </w:r>
      <w:r w:rsidR="00601D10">
        <w:rPr>
          <w:rFonts w:ascii="Times New Roman" w:hAnsi="Times New Roman"/>
          <w:sz w:val="36"/>
          <w:szCs w:val="36"/>
        </w:rPr>
        <w:t>-2017</w:t>
      </w:r>
      <w:r>
        <w:rPr>
          <w:rFonts w:ascii="Times New Roman" w:hAnsi="Times New Roman"/>
          <w:sz w:val="36"/>
          <w:szCs w:val="36"/>
        </w:rPr>
        <w:t xml:space="preserve"> году</w:t>
      </w:r>
    </w:p>
    <w:p w:rsidR="000011B1" w:rsidRPr="00A57EF9" w:rsidRDefault="000011B1" w:rsidP="000011B1">
      <w:pPr>
        <w:spacing w:after="0" w:line="240" w:lineRule="auto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rPr>
          <w:rStyle w:val="7"/>
          <w:rFonts w:eastAsia="Arial Unicode MS"/>
          <w:sz w:val="36"/>
          <w:szCs w:val="36"/>
        </w:rPr>
      </w:pPr>
    </w:p>
    <w:p w:rsidR="000011B1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Pr="00955838" w:rsidRDefault="000011B1" w:rsidP="000011B1">
      <w:pPr>
        <w:spacing w:line="317" w:lineRule="exact"/>
        <w:jc w:val="center"/>
        <w:rPr>
          <w:rStyle w:val="7"/>
          <w:rFonts w:eastAsia="Arial Unicode MS"/>
          <w:sz w:val="36"/>
          <w:szCs w:val="36"/>
        </w:rPr>
      </w:pPr>
    </w:p>
    <w:p w:rsidR="000011B1" w:rsidRDefault="000011B1" w:rsidP="000011B1">
      <w:pPr>
        <w:spacing w:line="317" w:lineRule="exact"/>
        <w:jc w:val="center"/>
        <w:rPr>
          <w:rStyle w:val="7"/>
          <w:rFonts w:eastAsia="Arial Unicode MS"/>
        </w:rPr>
      </w:pPr>
      <w:r w:rsidRPr="00955838">
        <w:rPr>
          <w:rStyle w:val="7"/>
          <w:rFonts w:eastAsia="Arial Unicode MS"/>
        </w:rPr>
        <w:t xml:space="preserve">г. Новосибирск </w:t>
      </w:r>
    </w:p>
    <w:p w:rsidR="000011B1" w:rsidRPr="00955838" w:rsidRDefault="000011B1" w:rsidP="000011B1">
      <w:pPr>
        <w:spacing w:line="317" w:lineRule="exact"/>
        <w:jc w:val="center"/>
        <w:rPr>
          <w:rFonts w:ascii="Times New Roman" w:hAnsi="Times New Roman"/>
          <w:sz w:val="28"/>
          <w:szCs w:val="28"/>
        </w:rPr>
      </w:pPr>
      <w:r>
        <w:rPr>
          <w:rStyle w:val="7"/>
          <w:rFonts w:eastAsia="Arial Unicode MS"/>
        </w:rPr>
        <w:t>201</w:t>
      </w:r>
      <w:r w:rsidR="00A55BCE">
        <w:rPr>
          <w:rStyle w:val="7"/>
          <w:rFonts w:eastAsia="Arial Unicode MS"/>
        </w:rPr>
        <w:t>6</w:t>
      </w:r>
      <w:r w:rsidRPr="00955838">
        <w:rPr>
          <w:rStyle w:val="7"/>
          <w:rFonts w:eastAsia="Arial Unicode MS"/>
        </w:rPr>
        <w:t xml:space="preserve"> </w:t>
      </w:r>
    </w:p>
    <w:p w:rsidR="000011B1" w:rsidRPr="00F670B8" w:rsidRDefault="000011B1" w:rsidP="000011B1">
      <w:pPr>
        <w:pStyle w:val="10"/>
        <w:keepNext/>
        <w:keepLines/>
        <w:shd w:val="clear" w:color="auto" w:fill="auto"/>
        <w:spacing w:after="120" w:line="240" w:lineRule="auto"/>
        <w:ind w:left="851" w:right="200" w:firstLine="0"/>
        <w:rPr>
          <w:i/>
        </w:rPr>
      </w:pPr>
      <w:bookmarkStart w:id="0" w:name="bookmark22"/>
      <w:r w:rsidRPr="00F670B8">
        <w:rPr>
          <w:i/>
        </w:rPr>
        <w:lastRenderedPageBreak/>
        <w:t>Раздел 1</w:t>
      </w:r>
    </w:p>
    <w:p w:rsidR="000011B1" w:rsidRPr="00F670B8" w:rsidRDefault="000011B1" w:rsidP="000011B1">
      <w:pPr>
        <w:spacing w:after="120"/>
        <w:jc w:val="center"/>
        <w:rPr>
          <w:rFonts w:ascii="Times New Roman" w:hAnsi="Times New Roman"/>
          <w:sz w:val="23"/>
          <w:szCs w:val="23"/>
        </w:rPr>
      </w:pPr>
      <w:r w:rsidRPr="00F670B8">
        <w:rPr>
          <w:rFonts w:ascii="Times New Roman" w:hAnsi="Times New Roman"/>
          <w:sz w:val="23"/>
          <w:szCs w:val="23"/>
        </w:rPr>
        <w:t>Извещение о проведении запроса ценовых (коммерческих) предложений  с целью заключения ООО «НТК» и ра</w:t>
      </w:r>
      <w:proofErr w:type="gramStart"/>
      <w:r w:rsidRPr="00F670B8">
        <w:rPr>
          <w:rFonts w:ascii="Times New Roman" w:hAnsi="Times New Roman"/>
          <w:sz w:val="23"/>
          <w:szCs w:val="23"/>
        </w:rPr>
        <w:t>й-</w:t>
      </w:r>
      <w:proofErr w:type="gramEnd"/>
      <w:r w:rsidRPr="00F670B8">
        <w:rPr>
          <w:rFonts w:ascii="Times New Roman" w:hAnsi="Times New Roman"/>
          <w:sz w:val="23"/>
          <w:szCs w:val="23"/>
        </w:rPr>
        <w:t>(гор-)топами договоров поставки компьютеров, оргтехники, расходных материалов к ним и комплектующих в 201</w:t>
      </w:r>
      <w:r w:rsidR="00A55BCE" w:rsidRPr="00F670B8">
        <w:rPr>
          <w:rFonts w:ascii="Times New Roman" w:hAnsi="Times New Roman"/>
          <w:sz w:val="23"/>
          <w:szCs w:val="23"/>
        </w:rPr>
        <w:t>6</w:t>
      </w:r>
      <w:r w:rsidRPr="00F670B8">
        <w:rPr>
          <w:rFonts w:ascii="Times New Roman" w:hAnsi="Times New Roman"/>
          <w:sz w:val="23"/>
          <w:szCs w:val="23"/>
        </w:rPr>
        <w:t xml:space="preserve"> </w:t>
      </w:r>
      <w:r w:rsidR="00601D10">
        <w:rPr>
          <w:rFonts w:ascii="Times New Roman" w:hAnsi="Times New Roman"/>
          <w:sz w:val="23"/>
          <w:szCs w:val="23"/>
        </w:rPr>
        <w:t>-2017году</w:t>
      </w:r>
    </w:p>
    <w:p w:rsidR="000011B1" w:rsidRPr="00F670B8" w:rsidRDefault="000011B1" w:rsidP="000011B1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jc w:val="both"/>
      </w:pPr>
      <w:r w:rsidRPr="00F670B8">
        <w:rPr>
          <w:rStyle w:val="a4"/>
        </w:rPr>
        <w:t>Форма процедуры закупки:</w:t>
      </w:r>
      <w:r w:rsidRPr="00F670B8">
        <w:t xml:space="preserve"> Запрос ценовых (коммерческих) предложений.</w:t>
      </w:r>
    </w:p>
    <w:p w:rsidR="000011B1" w:rsidRPr="00F670B8" w:rsidRDefault="000011B1" w:rsidP="000011B1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jc w:val="both"/>
      </w:pPr>
      <w:r w:rsidRPr="00F670B8">
        <w:rPr>
          <w:rStyle w:val="a4"/>
          <w:rFonts w:eastAsia="Arial Unicode MS"/>
        </w:rPr>
        <w:t>Заказчик:</w:t>
      </w:r>
      <w:r w:rsidRPr="00F670B8">
        <w:t xml:space="preserve"> Общество с ограниченной ответственностью «Новосибирская Топливная Корпорация» (далее – ООО «НТК») в своих интересах и интересах дочерних (зависимых) организаций</w:t>
      </w:r>
    </w:p>
    <w:p w:rsidR="000011B1" w:rsidRPr="00F670B8" w:rsidRDefault="000011B1" w:rsidP="000011B1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</w:pPr>
      <w:r w:rsidRPr="00F670B8">
        <w:rPr>
          <w:b/>
        </w:rPr>
        <w:t>Юридический адрес</w:t>
      </w:r>
      <w:r w:rsidRPr="00F670B8">
        <w:t xml:space="preserve">: 630008, г. Новосибирск, ул. Кирова, 27, строение 2. </w:t>
      </w:r>
      <w:r w:rsidRPr="00F670B8">
        <w:rPr>
          <w:b/>
        </w:rPr>
        <w:t>Фактический адрес</w:t>
      </w:r>
      <w:r w:rsidRPr="00F670B8">
        <w:t xml:space="preserve">: </w:t>
      </w:r>
      <w:proofErr w:type="gramStart"/>
      <w:r w:rsidRPr="00F670B8">
        <w:t>г</w:t>
      </w:r>
      <w:proofErr w:type="gramEnd"/>
      <w:r w:rsidRPr="00F670B8">
        <w:t>. Новосибирск, ул. Кирова 27, строение 2</w:t>
      </w:r>
      <w:r w:rsidR="00A55BCE" w:rsidRPr="00F670B8">
        <w:t xml:space="preserve"> </w:t>
      </w:r>
      <w:r w:rsidRPr="00F670B8">
        <w:rPr>
          <w:b/>
        </w:rPr>
        <w:t>Контактное лицо:</w:t>
      </w:r>
      <w:r w:rsidRPr="00F670B8">
        <w:t xml:space="preserve"> </w:t>
      </w:r>
      <w:proofErr w:type="spellStart"/>
      <w:r w:rsidR="00A55BCE" w:rsidRPr="00F670B8">
        <w:t>Кондрашенко</w:t>
      </w:r>
      <w:proofErr w:type="spellEnd"/>
      <w:r w:rsidR="00A55BCE" w:rsidRPr="00F670B8">
        <w:t xml:space="preserve"> Галина Николаевна</w:t>
      </w:r>
      <w:r w:rsidRPr="00F670B8">
        <w:t xml:space="preserve">, 266-64-24, </w:t>
      </w:r>
      <w:hyperlink r:id="rId8" w:history="1">
        <w:r w:rsidR="00A55BCE" w:rsidRPr="00F670B8">
          <w:rPr>
            <w:rStyle w:val="a7"/>
            <w:lang w:val="en-US"/>
          </w:rPr>
          <w:t>hgn</w:t>
        </w:r>
        <w:r w:rsidR="00A55BCE" w:rsidRPr="00F670B8">
          <w:rPr>
            <w:rStyle w:val="a7"/>
          </w:rPr>
          <w:t>@</w:t>
        </w:r>
        <w:r w:rsidR="00A55BCE" w:rsidRPr="00F670B8">
          <w:rPr>
            <w:rStyle w:val="a7"/>
            <w:lang w:val="en-US"/>
          </w:rPr>
          <w:t>ntk</w:t>
        </w:r>
        <w:r w:rsidR="00A55BCE" w:rsidRPr="00F670B8">
          <w:rPr>
            <w:rStyle w:val="a7"/>
          </w:rPr>
          <w:t>.</w:t>
        </w:r>
        <w:r w:rsidR="00A55BCE" w:rsidRPr="00F670B8">
          <w:rPr>
            <w:rStyle w:val="a7"/>
            <w:lang w:val="en-US"/>
          </w:rPr>
          <w:t>nso</w:t>
        </w:r>
        <w:r w:rsidR="00A55BCE" w:rsidRPr="00F670B8">
          <w:rPr>
            <w:rStyle w:val="a7"/>
          </w:rPr>
          <w:t>.</w:t>
        </w:r>
        <w:r w:rsidR="00A55BCE" w:rsidRPr="00F670B8">
          <w:rPr>
            <w:rStyle w:val="a7"/>
            <w:lang w:val="en-US"/>
          </w:rPr>
          <w:t>ru</w:t>
        </w:r>
      </w:hyperlink>
      <w:r w:rsidRPr="00F670B8">
        <w:t>, Арсёнов Александр Юрьевич, 266-95-26.</w:t>
      </w:r>
    </w:p>
    <w:p w:rsidR="000011B1" w:rsidRPr="00F670B8" w:rsidRDefault="000011B1" w:rsidP="000011B1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jc w:val="both"/>
      </w:pPr>
      <w:r w:rsidRPr="00F670B8">
        <w:rPr>
          <w:rStyle w:val="a4"/>
        </w:rPr>
        <w:t>Извещение размещено на сайте Заказчика:</w:t>
      </w:r>
      <w:r w:rsidRPr="00F670B8">
        <w:t xml:space="preserve"> </w:t>
      </w:r>
      <w:hyperlink r:id="rId9" w:history="1">
        <w:r w:rsidRPr="00F670B8">
          <w:rPr>
            <w:rStyle w:val="a7"/>
            <w:lang w:val="en-US"/>
          </w:rPr>
          <w:t>www</w:t>
        </w:r>
        <w:r w:rsidRPr="00F670B8">
          <w:rPr>
            <w:rStyle w:val="a7"/>
          </w:rPr>
          <w:t>.</w:t>
        </w:r>
        <w:proofErr w:type="spellStart"/>
        <w:r w:rsidRPr="00F670B8">
          <w:rPr>
            <w:rStyle w:val="a7"/>
            <w:lang w:val="en-US"/>
          </w:rPr>
          <w:t>ntknso</w:t>
        </w:r>
        <w:proofErr w:type="spellEnd"/>
        <w:r w:rsidRPr="00F670B8">
          <w:rPr>
            <w:rStyle w:val="a7"/>
          </w:rPr>
          <w:t>.</w:t>
        </w:r>
        <w:proofErr w:type="spellStart"/>
        <w:r w:rsidRPr="00F670B8">
          <w:rPr>
            <w:rStyle w:val="a7"/>
            <w:lang w:val="en-US"/>
          </w:rPr>
          <w:t>ru</w:t>
        </w:r>
        <w:proofErr w:type="spellEnd"/>
      </w:hyperlink>
    </w:p>
    <w:p w:rsidR="000011B1" w:rsidRPr="00F670B8" w:rsidRDefault="000011B1" w:rsidP="000011B1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jc w:val="both"/>
      </w:pPr>
      <w:r w:rsidRPr="00F670B8">
        <w:rPr>
          <w:rStyle w:val="a4"/>
        </w:rPr>
        <w:t>Предмет договоров:</w:t>
      </w:r>
      <w:r w:rsidRPr="00F670B8">
        <w:t xml:space="preserve"> поставка компьютеров, оргтехники, расходных материалов к ним и комплектующих для нужд ООО «НТК» и ра</w:t>
      </w:r>
      <w:proofErr w:type="gramStart"/>
      <w:r w:rsidRPr="00F670B8">
        <w:t>й-</w:t>
      </w:r>
      <w:proofErr w:type="gramEnd"/>
      <w:r w:rsidRPr="00F670B8">
        <w:t>(гор-)топов в 201</w:t>
      </w:r>
      <w:r w:rsidR="00A55BCE" w:rsidRPr="00F670B8">
        <w:t>6</w:t>
      </w:r>
      <w:r w:rsidRPr="00F670B8">
        <w:t xml:space="preserve"> </w:t>
      </w:r>
      <w:r w:rsidR="00601D10">
        <w:t xml:space="preserve">-2017 </w:t>
      </w:r>
      <w:r w:rsidRPr="00F670B8">
        <w:t>году</w:t>
      </w:r>
    </w:p>
    <w:p w:rsidR="000011B1" w:rsidRPr="00F670B8" w:rsidRDefault="000011B1" w:rsidP="000011B1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jc w:val="both"/>
      </w:pPr>
      <w:r w:rsidRPr="00F670B8">
        <w:rPr>
          <w:b/>
        </w:rPr>
        <w:t xml:space="preserve">Существенные условия договоров: 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</w:pPr>
      <w:r w:rsidRPr="00F670B8">
        <w:t xml:space="preserve">Поставка осуществляется по заявкам Покупателей, заявка подается не </w:t>
      </w:r>
      <w:proofErr w:type="gramStart"/>
      <w:r w:rsidRPr="00F670B8">
        <w:t>позднее</w:t>
      </w:r>
      <w:proofErr w:type="gramEnd"/>
      <w:r w:rsidRPr="00F670B8">
        <w:t xml:space="preserve"> чем за 5 дней до дня поставки.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</w:pPr>
      <w:r w:rsidRPr="00F670B8">
        <w:t xml:space="preserve">Доставка осуществляется по адресу: </w:t>
      </w:r>
      <w:proofErr w:type="gramStart"/>
      <w:r w:rsidRPr="00F670B8">
        <w:t>г</w:t>
      </w:r>
      <w:proofErr w:type="gramEnd"/>
      <w:r w:rsidRPr="00F670B8">
        <w:t xml:space="preserve">. Новосибирск, ул. Кирова, 27 стр. 2 </w:t>
      </w:r>
      <w:proofErr w:type="spellStart"/>
      <w:r w:rsidRPr="00F670B8">
        <w:t>каб</w:t>
      </w:r>
      <w:proofErr w:type="spellEnd"/>
      <w:r w:rsidRPr="00F670B8">
        <w:t>. 223.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</w:pPr>
      <w:r w:rsidRPr="00F670B8">
        <w:t>Оплата поставленного товара осуществляется в течение 15 дней с момента его приемки.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</w:pPr>
      <w:r w:rsidRPr="00F670B8">
        <w:t>Цена договора включает: стоимость товара, расходы Поставщика по доставке товара, все налоги и сборы, в т.ч. НДС.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567"/>
        </w:tabs>
        <w:spacing w:after="120" w:line="240" w:lineRule="auto"/>
        <w:ind w:firstLine="0"/>
        <w:jc w:val="both"/>
      </w:pPr>
      <w:r w:rsidRPr="00F670B8">
        <w:t>Наличие гарантии обязательно.</w:t>
      </w:r>
    </w:p>
    <w:p w:rsidR="000011B1" w:rsidRPr="00F670B8" w:rsidRDefault="000011B1" w:rsidP="000011B1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jc w:val="both"/>
      </w:pPr>
      <w:r w:rsidRPr="00F670B8">
        <w:rPr>
          <w:rStyle w:val="a4"/>
        </w:rPr>
        <w:t>Начальная цена:</w:t>
      </w:r>
      <w:r w:rsidRPr="00F670B8">
        <w:t xml:space="preserve"> </w:t>
      </w:r>
      <w:r w:rsidR="0065727F">
        <w:t>1 550 000 рублей</w:t>
      </w:r>
      <w:r w:rsidRPr="00F670B8">
        <w:t>.</w:t>
      </w:r>
    </w:p>
    <w:p w:rsidR="000011B1" w:rsidRPr="00F670B8" w:rsidRDefault="000011B1" w:rsidP="000011B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jc w:val="both"/>
      </w:pPr>
      <w:r w:rsidRPr="00F670B8">
        <w:rPr>
          <w:b/>
        </w:rPr>
        <w:t>Место подачи предложений</w:t>
      </w:r>
      <w:r w:rsidRPr="00F670B8">
        <w:t>: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1276"/>
        </w:tabs>
        <w:spacing w:after="120" w:line="240" w:lineRule="auto"/>
        <w:ind w:right="20" w:firstLine="0"/>
      </w:pPr>
      <w:r w:rsidRPr="00F670B8">
        <w:t xml:space="preserve">Нарочным: </w:t>
      </w:r>
      <w:proofErr w:type="gramStart"/>
      <w:r w:rsidRPr="00F670B8">
        <w:t>г</w:t>
      </w:r>
      <w:proofErr w:type="gramEnd"/>
      <w:r w:rsidRPr="00F670B8">
        <w:t xml:space="preserve">. Новосибирск, ул. Кирова 27, строение 2, кабинет 224 в рабочие дни с 10:00 до 17:00, перерыв с 13:00 до14:00. 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1276"/>
        </w:tabs>
        <w:spacing w:after="120" w:line="240" w:lineRule="auto"/>
        <w:ind w:right="-32" w:firstLine="0"/>
      </w:pPr>
      <w:r w:rsidRPr="00F670B8">
        <w:t xml:space="preserve">В электронном виде: полностью отсканированная заявка в цвете на </w:t>
      </w:r>
      <w:r w:rsidRPr="00F670B8">
        <w:rPr>
          <w:lang w:val="en-US"/>
        </w:rPr>
        <w:t>e</w:t>
      </w:r>
      <w:r w:rsidRPr="00F670B8">
        <w:t>-</w:t>
      </w:r>
      <w:r w:rsidRPr="00F670B8">
        <w:rPr>
          <w:lang w:val="en-US"/>
        </w:rPr>
        <w:t>mail</w:t>
      </w:r>
      <w:r w:rsidRPr="00F670B8">
        <w:t xml:space="preserve">: </w:t>
      </w:r>
      <w:proofErr w:type="spellStart"/>
      <w:r w:rsidR="00A55BCE" w:rsidRPr="00F670B8">
        <w:rPr>
          <w:lang w:val="en-US"/>
        </w:rPr>
        <w:t>hgn</w:t>
      </w:r>
      <w:proofErr w:type="spellEnd"/>
      <w:r w:rsidRPr="00F670B8">
        <w:t>@</w:t>
      </w:r>
      <w:proofErr w:type="spellStart"/>
      <w:r w:rsidRPr="00F670B8">
        <w:rPr>
          <w:lang w:val="en-US"/>
        </w:rPr>
        <w:t>ntk</w:t>
      </w:r>
      <w:proofErr w:type="spellEnd"/>
      <w:r w:rsidRPr="00F670B8">
        <w:t>.</w:t>
      </w:r>
      <w:proofErr w:type="spellStart"/>
      <w:r w:rsidRPr="00F670B8">
        <w:rPr>
          <w:lang w:val="en-US"/>
        </w:rPr>
        <w:t>nso</w:t>
      </w:r>
      <w:proofErr w:type="spellEnd"/>
      <w:r w:rsidRPr="00F670B8">
        <w:t>.</w:t>
      </w:r>
      <w:proofErr w:type="spellStart"/>
      <w:r w:rsidRPr="00F670B8">
        <w:rPr>
          <w:lang w:val="en-US"/>
        </w:rPr>
        <w:t>ru</w:t>
      </w:r>
      <w:proofErr w:type="spellEnd"/>
      <w:r w:rsidRPr="00F670B8">
        <w:t xml:space="preserve"> с последующим предоставлением оригинала предложения </w:t>
      </w:r>
    </w:p>
    <w:p w:rsidR="000011B1" w:rsidRPr="00F670B8" w:rsidRDefault="000011B1" w:rsidP="000011B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jc w:val="both"/>
        <w:rPr>
          <w:b/>
        </w:rPr>
      </w:pPr>
      <w:r w:rsidRPr="00F670B8">
        <w:rPr>
          <w:b/>
        </w:rPr>
        <w:t>Дата и время начала подачи ценовых предложений</w:t>
      </w:r>
      <w:r w:rsidRPr="00F670B8">
        <w:t>:</w:t>
      </w:r>
      <w:r w:rsidRPr="00F670B8">
        <w:rPr>
          <w:rStyle w:val="11"/>
        </w:rPr>
        <w:t xml:space="preserve"> </w:t>
      </w:r>
      <w:r w:rsidR="00601D10">
        <w:rPr>
          <w:rStyle w:val="11"/>
          <w:b w:val="0"/>
        </w:rPr>
        <w:t>17</w:t>
      </w:r>
      <w:r w:rsidRPr="00F670B8">
        <w:rPr>
          <w:rStyle w:val="11"/>
          <w:b w:val="0"/>
        </w:rPr>
        <w:t xml:space="preserve"> </w:t>
      </w:r>
      <w:r w:rsidR="00601D10">
        <w:rPr>
          <w:rStyle w:val="11"/>
          <w:b w:val="0"/>
        </w:rPr>
        <w:t>октября</w:t>
      </w:r>
      <w:r w:rsidRPr="00F670B8">
        <w:rPr>
          <w:rStyle w:val="11"/>
          <w:b w:val="0"/>
        </w:rPr>
        <w:t xml:space="preserve"> 201</w:t>
      </w:r>
      <w:r w:rsidR="000026C6" w:rsidRPr="00F670B8">
        <w:rPr>
          <w:rStyle w:val="11"/>
          <w:b w:val="0"/>
        </w:rPr>
        <w:t>6</w:t>
      </w:r>
      <w:r w:rsidRPr="00F670B8">
        <w:rPr>
          <w:rStyle w:val="11"/>
          <w:b w:val="0"/>
        </w:rPr>
        <w:t xml:space="preserve"> г. 10:00 (время местное).</w:t>
      </w:r>
    </w:p>
    <w:p w:rsidR="000011B1" w:rsidRPr="00F670B8" w:rsidRDefault="000011B1" w:rsidP="000011B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right="20" w:hanging="709"/>
        <w:jc w:val="both"/>
      </w:pPr>
      <w:r w:rsidRPr="00F670B8">
        <w:rPr>
          <w:b/>
        </w:rPr>
        <w:t>Дата и время окончания подачи ценовых предложений</w:t>
      </w:r>
      <w:r w:rsidRPr="00F670B8">
        <w:t>:</w:t>
      </w:r>
      <w:r w:rsidRPr="00F670B8">
        <w:rPr>
          <w:rStyle w:val="11"/>
        </w:rPr>
        <w:t xml:space="preserve"> </w:t>
      </w:r>
      <w:r w:rsidR="00601D10">
        <w:rPr>
          <w:rStyle w:val="11"/>
          <w:b w:val="0"/>
        </w:rPr>
        <w:t>24</w:t>
      </w:r>
      <w:r w:rsidRPr="00F670B8">
        <w:rPr>
          <w:rStyle w:val="11"/>
          <w:b w:val="0"/>
        </w:rPr>
        <w:t xml:space="preserve"> </w:t>
      </w:r>
      <w:r w:rsidR="00601D10">
        <w:rPr>
          <w:rStyle w:val="11"/>
          <w:b w:val="0"/>
        </w:rPr>
        <w:t>октября</w:t>
      </w:r>
      <w:r w:rsidRPr="00F670B8">
        <w:rPr>
          <w:rStyle w:val="11"/>
          <w:b w:val="0"/>
        </w:rPr>
        <w:t xml:space="preserve"> 201</w:t>
      </w:r>
      <w:r w:rsidR="000026C6" w:rsidRPr="00F670B8">
        <w:rPr>
          <w:rStyle w:val="11"/>
          <w:b w:val="0"/>
        </w:rPr>
        <w:t>6</w:t>
      </w:r>
      <w:r w:rsidRPr="00F670B8">
        <w:rPr>
          <w:rStyle w:val="11"/>
          <w:b w:val="0"/>
        </w:rPr>
        <w:t xml:space="preserve"> г 17:00 (время местное).</w:t>
      </w:r>
    </w:p>
    <w:p w:rsidR="000011B1" w:rsidRPr="00F670B8" w:rsidRDefault="000011B1" w:rsidP="000011B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hanging="709"/>
        <w:jc w:val="both"/>
      </w:pPr>
      <w:r w:rsidRPr="00F670B8">
        <w:rPr>
          <w:b/>
        </w:rPr>
        <w:t>Дата и время рассмотрения предложений и подведения итогов запроса ценовых (коммерческих) предложений</w:t>
      </w:r>
      <w:r w:rsidRPr="00F670B8">
        <w:t>:</w:t>
      </w:r>
      <w:r w:rsidRPr="00F670B8">
        <w:rPr>
          <w:rStyle w:val="11"/>
        </w:rPr>
        <w:t xml:space="preserve"> </w:t>
      </w:r>
      <w:r w:rsidR="00601D10">
        <w:rPr>
          <w:rStyle w:val="11"/>
          <w:b w:val="0"/>
        </w:rPr>
        <w:t>25</w:t>
      </w:r>
      <w:r w:rsidRPr="00F670B8">
        <w:rPr>
          <w:rStyle w:val="11"/>
          <w:b w:val="0"/>
        </w:rPr>
        <w:t xml:space="preserve"> </w:t>
      </w:r>
      <w:r w:rsidR="00601D10">
        <w:rPr>
          <w:rStyle w:val="11"/>
          <w:b w:val="0"/>
        </w:rPr>
        <w:t xml:space="preserve">октября </w:t>
      </w:r>
      <w:r w:rsidRPr="00F670B8">
        <w:t>201</w:t>
      </w:r>
      <w:r w:rsidR="000026C6" w:rsidRPr="00F670B8">
        <w:t>6</w:t>
      </w:r>
      <w:r w:rsidRPr="00F670B8">
        <w:t xml:space="preserve"> г.</w:t>
      </w:r>
    </w:p>
    <w:p w:rsidR="000011B1" w:rsidRPr="00F670B8" w:rsidRDefault="000011B1" w:rsidP="000011B1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right="20" w:hanging="709"/>
        <w:jc w:val="both"/>
      </w:pPr>
      <w:r w:rsidRPr="00F670B8">
        <w:rPr>
          <w:rStyle w:val="a4"/>
        </w:rPr>
        <w:t>Преимущества</w:t>
      </w:r>
      <w:r w:rsidRPr="00F670B8">
        <w:rPr>
          <w:rStyle w:val="a4"/>
          <w:b w:val="0"/>
        </w:rPr>
        <w:t>,</w:t>
      </w:r>
      <w:r w:rsidRPr="00F670B8">
        <w:rPr>
          <w:b/>
        </w:rPr>
        <w:t xml:space="preserve"> предоставляемые осуществляющим производство товаров (услуг), выполнение работ, оказание услуг учреждениям и предприятиям уголовно-исполнительной системы и (или) организациям инвалидов</w:t>
      </w:r>
      <w:r w:rsidRPr="00F670B8">
        <w:t xml:space="preserve"> - не установлены.</w:t>
      </w:r>
    </w:p>
    <w:p w:rsidR="000011B1" w:rsidRPr="00F670B8" w:rsidRDefault="000011B1" w:rsidP="000011B1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right="20" w:hanging="709"/>
        <w:jc w:val="both"/>
        <w:rPr>
          <w:rStyle w:val="a4"/>
          <w:b w:val="0"/>
          <w:bCs w:val="0"/>
          <w:shd w:val="clear" w:color="auto" w:fill="auto"/>
        </w:rPr>
      </w:pPr>
      <w:r w:rsidRPr="00F670B8">
        <w:rPr>
          <w:rStyle w:val="a4"/>
        </w:rPr>
        <w:t xml:space="preserve">Обязательные требования к Организациям-участникам: 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870"/>
        </w:tabs>
        <w:spacing w:after="120" w:line="240" w:lineRule="auto"/>
        <w:ind w:right="20" w:firstLine="0"/>
        <w:jc w:val="both"/>
      </w:pPr>
      <w:proofErr w:type="spellStart"/>
      <w:r w:rsidRPr="00F670B8">
        <w:t>непроведение</w:t>
      </w:r>
      <w:proofErr w:type="spellEnd"/>
      <w:r w:rsidRPr="00F670B8">
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874"/>
        </w:tabs>
        <w:spacing w:after="120" w:line="240" w:lineRule="auto"/>
        <w:ind w:right="20" w:firstLine="0"/>
        <w:jc w:val="both"/>
      </w:pPr>
      <w:proofErr w:type="spellStart"/>
      <w:r w:rsidRPr="00F670B8">
        <w:t>неприостановление</w:t>
      </w:r>
      <w:proofErr w:type="spellEnd"/>
      <w:r w:rsidRPr="00F670B8">
        <w:t xml:space="preserve"> деятельности участника размещения заказа в порядке, предусмот</w:t>
      </w:r>
      <w:r w:rsidRPr="00F670B8">
        <w:softHyphen/>
        <w:t>ренном Кодексом РФ об административных правонарушениях, на день рассмотрения заявки;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870"/>
        </w:tabs>
        <w:spacing w:after="120" w:line="240" w:lineRule="auto"/>
        <w:ind w:right="20" w:firstLine="0"/>
        <w:jc w:val="both"/>
      </w:pPr>
      <w:r w:rsidRPr="00F670B8">
        <w:t>отсутствие у участника размещения заказа задолженности по начисленным налогам, сбо</w:t>
      </w:r>
      <w:r w:rsidRPr="00F670B8">
        <w:softHyphen/>
        <w:t>рам и иным обязательным платежам в бюджеты любого уровня или государственные внебюд</w:t>
      </w:r>
      <w:r w:rsidRPr="00F670B8">
        <w:softHyphen/>
        <w:t>жетные фонды, размер которой превышает 25% балансовой стоимости активов участника разме</w:t>
      </w:r>
      <w:r w:rsidRPr="00F670B8">
        <w:softHyphen/>
        <w:t>щения заказа по данным бухгалтерской отчетности за последний завершенный отчетный период.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870"/>
        </w:tabs>
        <w:spacing w:after="120" w:line="240" w:lineRule="auto"/>
        <w:ind w:right="20" w:firstLine="0"/>
        <w:jc w:val="both"/>
        <w:rPr>
          <w:rStyle w:val="a4"/>
          <w:b w:val="0"/>
          <w:bCs w:val="0"/>
          <w:shd w:val="clear" w:color="auto" w:fill="auto"/>
        </w:rPr>
      </w:pPr>
      <w:r w:rsidRPr="00F670B8">
        <w:rPr>
          <w:rStyle w:val="a4"/>
          <w:b w:val="0"/>
        </w:rPr>
        <w:t>применение основной системы налогообложения (с НДС).</w:t>
      </w:r>
    </w:p>
    <w:p w:rsidR="000011B1" w:rsidRPr="00F670B8" w:rsidRDefault="000011B1" w:rsidP="000011B1">
      <w:pPr>
        <w:pStyle w:val="3"/>
        <w:shd w:val="clear" w:color="auto" w:fill="auto"/>
        <w:spacing w:after="95" w:line="274" w:lineRule="exact"/>
        <w:ind w:left="20" w:right="20" w:firstLine="720"/>
        <w:jc w:val="both"/>
      </w:pPr>
      <w:r w:rsidRPr="00F670B8">
        <w:t>Участник запроса считается соответствующим установленному требованию,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принято.</w:t>
      </w:r>
    </w:p>
    <w:p w:rsidR="000011B1" w:rsidRPr="00F670B8" w:rsidRDefault="000011B1" w:rsidP="000011B1">
      <w:pPr>
        <w:pStyle w:val="3"/>
        <w:numPr>
          <w:ilvl w:val="0"/>
          <w:numId w:val="1"/>
        </w:numPr>
        <w:shd w:val="clear" w:color="auto" w:fill="auto"/>
        <w:tabs>
          <w:tab w:val="left" w:pos="1276"/>
        </w:tabs>
        <w:spacing w:after="120" w:line="240" w:lineRule="auto"/>
        <w:ind w:right="20" w:hanging="709"/>
        <w:jc w:val="both"/>
        <w:rPr>
          <w:b/>
        </w:rPr>
      </w:pPr>
      <w:r w:rsidRPr="00F670B8">
        <w:rPr>
          <w:b/>
        </w:rPr>
        <w:t>Критерии определения Победителя: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1276"/>
        </w:tabs>
        <w:spacing w:after="120" w:line="240" w:lineRule="auto"/>
        <w:ind w:right="20" w:firstLine="0"/>
        <w:jc w:val="both"/>
      </w:pPr>
      <w:r w:rsidRPr="00F670B8">
        <w:t>Предоставление гарантии и гарантийное обслуживание;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1276"/>
        </w:tabs>
        <w:spacing w:after="120" w:line="240" w:lineRule="auto"/>
        <w:ind w:right="20" w:firstLine="0"/>
        <w:jc w:val="both"/>
      </w:pPr>
      <w:r w:rsidRPr="00F670B8">
        <w:rPr>
          <w:rStyle w:val="a4"/>
          <w:b w:val="0"/>
        </w:rPr>
        <w:t>оплата поставляемого товара должна производиться только после его передачи Покупателю с возможной отсрочкой до 20 календарных дней;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1276"/>
        </w:tabs>
        <w:spacing w:after="120" w:line="240" w:lineRule="auto"/>
        <w:ind w:right="20" w:firstLine="0"/>
        <w:jc w:val="both"/>
      </w:pPr>
      <w:r w:rsidRPr="00F670B8">
        <w:t>возможность предоставления рассрочки платежа на сумму не менее 30 000 (тридцать тысяч) рублей;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1276"/>
        </w:tabs>
        <w:spacing w:after="120" w:line="240" w:lineRule="auto"/>
        <w:ind w:right="20" w:firstLine="0"/>
        <w:jc w:val="both"/>
      </w:pPr>
      <w:r w:rsidRPr="00F670B8">
        <w:t>сроки сборки компьютеров;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1276"/>
        </w:tabs>
        <w:spacing w:after="120" w:line="240" w:lineRule="auto"/>
        <w:ind w:right="20" w:firstLine="0"/>
        <w:jc w:val="both"/>
      </w:pPr>
      <w:r w:rsidRPr="00F670B8">
        <w:t>сроки доставки товара;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1276"/>
        </w:tabs>
        <w:spacing w:after="120" w:line="240" w:lineRule="auto"/>
        <w:ind w:right="20" w:firstLine="0"/>
        <w:jc w:val="both"/>
      </w:pPr>
      <w:r w:rsidRPr="00F670B8">
        <w:t>сроки ремонта;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1276"/>
        </w:tabs>
        <w:spacing w:after="120" w:line="240" w:lineRule="auto"/>
        <w:ind w:right="20" w:firstLine="0"/>
        <w:jc w:val="both"/>
      </w:pPr>
      <w:r w:rsidRPr="00F670B8">
        <w:t>размер общей корпоративной скидки.</w:t>
      </w:r>
    </w:p>
    <w:p w:rsidR="000011B1" w:rsidRPr="00F670B8" w:rsidRDefault="000011B1" w:rsidP="000011B1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03" w:line="230" w:lineRule="exact"/>
        <w:ind w:hanging="709"/>
        <w:jc w:val="both"/>
        <w:rPr>
          <w:b/>
        </w:rPr>
      </w:pPr>
      <w:r w:rsidRPr="00F670B8">
        <w:rPr>
          <w:b/>
        </w:rPr>
        <w:t>Требования к гарантии:</w:t>
      </w:r>
    </w:p>
    <w:p w:rsidR="000011B1" w:rsidRPr="00F670B8" w:rsidRDefault="000011B1" w:rsidP="000011B1">
      <w:pPr>
        <w:pStyle w:val="3"/>
        <w:shd w:val="clear" w:color="auto" w:fill="auto"/>
        <w:spacing w:after="120" w:line="240" w:lineRule="auto"/>
        <w:ind w:right="20" w:firstLine="0"/>
        <w:jc w:val="both"/>
      </w:pPr>
      <w:r w:rsidRPr="00F670B8">
        <w:t>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законодательством.</w:t>
      </w:r>
    </w:p>
    <w:p w:rsidR="000011B1" w:rsidRPr="00F670B8" w:rsidRDefault="000011B1" w:rsidP="000011B1">
      <w:pPr>
        <w:pStyle w:val="3"/>
        <w:shd w:val="clear" w:color="auto" w:fill="auto"/>
        <w:spacing w:after="120" w:line="240" w:lineRule="auto"/>
        <w:ind w:right="20" w:firstLine="0"/>
      </w:pPr>
      <w:r w:rsidRPr="00F670B8">
        <w:t>Во время гарантийного срока все ремонтные работы должны осуществляться бесплатно для Покупателя, в случае, если поломка произошла не по его вине.</w:t>
      </w:r>
    </w:p>
    <w:p w:rsidR="000011B1" w:rsidRPr="00F670B8" w:rsidRDefault="000011B1" w:rsidP="000011B1">
      <w:pPr>
        <w:pStyle w:val="3"/>
        <w:shd w:val="clear" w:color="auto" w:fill="auto"/>
        <w:spacing w:after="120" w:line="240" w:lineRule="auto"/>
        <w:ind w:firstLine="0"/>
      </w:pPr>
      <w:r w:rsidRPr="00F670B8">
        <w:t>Гарантийный срок обслуживания - 1 год.</w:t>
      </w:r>
    </w:p>
    <w:p w:rsidR="000011B1" w:rsidRPr="00F670B8" w:rsidRDefault="000011B1" w:rsidP="000011B1">
      <w:pPr>
        <w:pStyle w:val="3"/>
        <w:numPr>
          <w:ilvl w:val="0"/>
          <w:numId w:val="1"/>
        </w:numPr>
        <w:shd w:val="clear" w:color="auto" w:fill="auto"/>
        <w:tabs>
          <w:tab w:val="left" w:pos="567"/>
        </w:tabs>
        <w:spacing w:after="120" w:line="240" w:lineRule="auto"/>
        <w:ind w:right="20" w:hanging="709"/>
        <w:jc w:val="both"/>
        <w:rPr>
          <w:b/>
        </w:rPr>
      </w:pPr>
      <w:r w:rsidRPr="00F670B8">
        <w:rPr>
          <w:b/>
        </w:rPr>
        <w:t>Документы, предоставляемые Претендентами: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567"/>
        </w:tabs>
        <w:spacing w:after="120" w:line="240" w:lineRule="auto"/>
        <w:ind w:right="20" w:firstLine="0"/>
        <w:jc w:val="both"/>
      </w:pPr>
      <w:r w:rsidRPr="00F670B8">
        <w:t>Заявка в произвольной форме (например, коммерческое предложение),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567"/>
        </w:tabs>
        <w:spacing w:after="120" w:line="240" w:lineRule="auto"/>
        <w:ind w:right="20" w:firstLine="0"/>
        <w:jc w:val="both"/>
      </w:pPr>
      <w:r w:rsidRPr="00F670B8">
        <w:t>Заполненная анкета (форма в Документации),</w:t>
      </w:r>
    </w:p>
    <w:p w:rsidR="000011B1" w:rsidRPr="00F670B8" w:rsidRDefault="000011B1" w:rsidP="000011B1">
      <w:pPr>
        <w:pStyle w:val="3"/>
        <w:shd w:val="clear" w:color="auto" w:fill="auto"/>
        <w:tabs>
          <w:tab w:val="left" w:pos="567"/>
        </w:tabs>
        <w:spacing w:after="120" w:line="240" w:lineRule="auto"/>
        <w:ind w:right="20" w:firstLine="0"/>
        <w:jc w:val="both"/>
      </w:pPr>
      <w:r w:rsidRPr="00F670B8">
        <w:t>Форма договора.</w:t>
      </w:r>
    </w:p>
    <w:p w:rsidR="000011B1" w:rsidRPr="00F670B8" w:rsidRDefault="000011B1" w:rsidP="000011B1">
      <w:pPr>
        <w:pStyle w:val="3"/>
        <w:numPr>
          <w:ilvl w:val="0"/>
          <w:numId w:val="1"/>
        </w:numPr>
        <w:shd w:val="clear" w:color="auto" w:fill="auto"/>
        <w:spacing w:after="120" w:line="240" w:lineRule="auto"/>
        <w:ind w:hanging="709"/>
        <w:jc w:val="both"/>
      </w:pPr>
      <w:r w:rsidRPr="00F670B8">
        <w:t>Данная процедура запроса ценовых (коммерческих) предложений не является конкурсом, и ее проведение не регулируется статьями 447—449 части первой Гражданского кодекса Российской Федерации. Данная процедура запроса ценовых (коммерческих) предложений также не является публичным конкурсом и не регулируется статьями 1057—1061 части второй Гражданского кодекса Российской Федерации. Таким образом, данная процедура запроса ценовых (коммерческих) предложений не накладывает на Заказчика соответствующего объема гражданско-правовых обязательств.</w:t>
      </w:r>
    </w:p>
    <w:p w:rsidR="000011B1" w:rsidRPr="00F670B8" w:rsidRDefault="000011B1" w:rsidP="000011B1">
      <w:pPr>
        <w:pStyle w:val="3"/>
        <w:shd w:val="clear" w:color="auto" w:fill="auto"/>
        <w:spacing w:after="120" w:line="240" w:lineRule="auto"/>
        <w:ind w:firstLine="0"/>
        <w:jc w:val="both"/>
      </w:pPr>
      <w:r w:rsidRPr="00F670B8">
        <w:t>Опубликованное Уведомление вместе с настоящей Документацией по запросу ценовых (коммерческих) предложений, являющейся его неотъемлемым приложением, являются приглашением делать оферты и должны рассматриваться Участниками в соответствии с этим.</w:t>
      </w:r>
    </w:p>
    <w:p w:rsidR="000011B1" w:rsidRPr="00F670B8" w:rsidRDefault="000011B1" w:rsidP="000011B1">
      <w:pPr>
        <w:pStyle w:val="3"/>
        <w:shd w:val="clear" w:color="auto" w:fill="auto"/>
        <w:spacing w:after="120" w:line="240" w:lineRule="auto"/>
        <w:ind w:firstLine="0"/>
        <w:jc w:val="both"/>
      </w:pPr>
      <w:r w:rsidRPr="00F670B8">
        <w:t>Предложение Участника имеет правовой статус оферты и будет рассматриваться Заказчиком, в соответствии с этим оно должно носить характер твердой оферты, не подлежащей в дальнейшем изменению.</w:t>
      </w:r>
    </w:p>
    <w:p w:rsidR="000011B1" w:rsidRPr="00A57EF9" w:rsidRDefault="000011B1" w:rsidP="000011B1">
      <w:pPr>
        <w:pStyle w:val="3"/>
        <w:shd w:val="clear" w:color="auto" w:fill="auto"/>
        <w:spacing w:after="120" w:line="240" w:lineRule="auto"/>
        <w:ind w:firstLine="0"/>
        <w:jc w:val="both"/>
        <w:rPr>
          <w:sz w:val="24"/>
          <w:szCs w:val="24"/>
        </w:rPr>
        <w:sectPr w:rsidR="000011B1" w:rsidRPr="00A57EF9" w:rsidSect="00B936CE">
          <w:footerReference w:type="default" r:id="rId10"/>
          <w:pgSz w:w="16837" w:h="23810"/>
          <w:pgMar w:top="567" w:right="567" w:bottom="567" w:left="1134" w:header="0" w:footer="6" w:gutter="0"/>
          <w:cols w:space="720"/>
          <w:noEndnote/>
          <w:titlePg/>
          <w:docGrid w:linePitch="360"/>
        </w:sectPr>
      </w:pPr>
    </w:p>
    <w:p w:rsidR="000011B1" w:rsidRPr="00CC326D" w:rsidRDefault="000011B1" w:rsidP="000011B1">
      <w:pPr>
        <w:pStyle w:val="130"/>
        <w:keepNext/>
        <w:keepLines/>
        <w:shd w:val="clear" w:color="auto" w:fill="auto"/>
        <w:spacing w:after="120" w:line="240" w:lineRule="auto"/>
        <w:jc w:val="center"/>
        <w:rPr>
          <w:sz w:val="22"/>
          <w:szCs w:val="22"/>
        </w:rPr>
      </w:pPr>
      <w:r w:rsidRPr="00CC326D">
        <w:rPr>
          <w:i/>
          <w:sz w:val="22"/>
          <w:szCs w:val="22"/>
        </w:rPr>
        <w:lastRenderedPageBreak/>
        <w:t>Раздел 2.</w:t>
      </w:r>
      <w:r w:rsidRPr="00CC326D">
        <w:rPr>
          <w:sz w:val="22"/>
          <w:szCs w:val="22"/>
        </w:rPr>
        <w:t xml:space="preserve"> </w:t>
      </w:r>
    </w:p>
    <w:p w:rsidR="000011B1" w:rsidRPr="00CC326D" w:rsidRDefault="000011B1" w:rsidP="000011B1">
      <w:pPr>
        <w:pStyle w:val="130"/>
        <w:keepNext/>
        <w:keepLines/>
        <w:shd w:val="clear" w:color="auto" w:fill="auto"/>
        <w:spacing w:after="120" w:line="240" w:lineRule="auto"/>
        <w:ind w:left="-142"/>
        <w:jc w:val="center"/>
        <w:rPr>
          <w:sz w:val="22"/>
          <w:szCs w:val="22"/>
        </w:rPr>
      </w:pPr>
      <w:r w:rsidRPr="00CC326D">
        <w:rPr>
          <w:sz w:val="22"/>
          <w:szCs w:val="22"/>
        </w:rPr>
        <w:t xml:space="preserve">Условия проведения </w:t>
      </w:r>
      <w:bookmarkEnd w:id="0"/>
      <w:r>
        <w:rPr>
          <w:sz w:val="22"/>
          <w:szCs w:val="22"/>
        </w:rPr>
        <w:t>процедуры</w:t>
      </w:r>
    </w:p>
    <w:p w:rsidR="000011B1" w:rsidRPr="00CC326D" w:rsidRDefault="000011B1" w:rsidP="000011B1">
      <w:pPr>
        <w:keepNext/>
        <w:keepLines/>
        <w:numPr>
          <w:ilvl w:val="1"/>
          <w:numId w:val="3"/>
        </w:numPr>
        <w:tabs>
          <w:tab w:val="left" w:pos="730"/>
        </w:tabs>
        <w:spacing w:after="120" w:line="240" w:lineRule="auto"/>
        <w:ind w:left="426" w:hanging="426"/>
        <w:outlineLvl w:val="3"/>
        <w:rPr>
          <w:rFonts w:ascii="Times New Roman" w:hAnsi="Times New Roman"/>
          <w:b/>
        </w:rPr>
      </w:pPr>
      <w:bookmarkStart w:id="1" w:name="bookmark23"/>
      <w:r w:rsidRPr="00CC326D">
        <w:rPr>
          <w:rStyle w:val="4"/>
          <w:rFonts w:eastAsia="Arial Unicode MS"/>
          <w:b/>
          <w:sz w:val="22"/>
          <w:szCs w:val="22"/>
        </w:rPr>
        <w:tab/>
      </w:r>
      <w:r w:rsidRPr="00CC326D">
        <w:rPr>
          <w:rStyle w:val="4"/>
          <w:rFonts w:eastAsia="Arial Unicode MS"/>
          <w:b/>
          <w:sz w:val="22"/>
          <w:szCs w:val="22"/>
        </w:rPr>
        <w:tab/>
        <w:t xml:space="preserve">Требования к участникам </w:t>
      </w:r>
      <w:bookmarkEnd w:id="1"/>
      <w:r w:rsidRPr="00CC326D">
        <w:rPr>
          <w:rStyle w:val="4"/>
          <w:rFonts w:eastAsia="Arial Unicode MS"/>
          <w:b/>
          <w:sz w:val="22"/>
          <w:szCs w:val="22"/>
        </w:rPr>
        <w:t>запроса</w:t>
      </w:r>
    </w:p>
    <w:p w:rsidR="000011B1" w:rsidRPr="00CC326D" w:rsidRDefault="000011B1" w:rsidP="000011B1">
      <w:pPr>
        <w:pStyle w:val="3"/>
        <w:shd w:val="clear" w:color="auto" w:fill="auto"/>
        <w:spacing w:after="120" w:line="240" w:lineRule="auto"/>
        <w:ind w:left="20" w:right="20" w:firstLine="340"/>
        <w:jc w:val="both"/>
        <w:rPr>
          <w:sz w:val="22"/>
          <w:szCs w:val="22"/>
        </w:rPr>
      </w:pPr>
      <w:r w:rsidRPr="00CC326D">
        <w:rPr>
          <w:sz w:val="22"/>
          <w:szCs w:val="22"/>
        </w:rPr>
        <w:tab/>
        <w:t>При размещении заказа устанавливаются следующие обязательные требования к участникам размещения заказа (далее - Участник):</w:t>
      </w:r>
    </w:p>
    <w:p w:rsidR="000011B1" w:rsidRPr="00CC326D" w:rsidRDefault="000011B1" w:rsidP="000011B1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after="120" w:line="240" w:lineRule="auto"/>
        <w:ind w:left="20" w:right="20" w:firstLine="720"/>
        <w:jc w:val="both"/>
        <w:rPr>
          <w:sz w:val="22"/>
          <w:szCs w:val="22"/>
        </w:rPr>
      </w:pPr>
      <w:proofErr w:type="spellStart"/>
      <w:r w:rsidRPr="00CC326D">
        <w:rPr>
          <w:sz w:val="22"/>
          <w:szCs w:val="22"/>
        </w:rPr>
        <w:t>непроведение</w:t>
      </w:r>
      <w:proofErr w:type="spellEnd"/>
      <w:r w:rsidRPr="00CC326D">
        <w:rPr>
          <w:sz w:val="22"/>
          <w:szCs w:val="22"/>
        </w:rPr>
        <w:t xml:space="preserve"> ликвидации участника запроса - юридического лица и отсутствие решения арбитражного суда о признании участника размещения заказа - юридического лица банкротом и об открытии конкурсного производства;</w:t>
      </w:r>
    </w:p>
    <w:p w:rsidR="000011B1" w:rsidRPr="00CC326D" w:rsidRDefault="000011B1" w:rsidP="000011B1">
      <w:pPr>
        <w:pStyle w:val="3"/>
        <w:numPr>
          <w:ilvl w:val="0"/>
          <w:numId w:val="2"/>
        </w:numPr>
        <w:shd w:val="clear" w:color="auto" w:fill="auto"/>
        <w:tabs>
          <w:tab w:val="left" w:pos="874"/>
        </w:tabs>
        <w:spacing w:after="120" w:line="240" w:lineRule="auto"/>
        <w:ind w:left="20" w:right="20" w:firstLine="720"/>
        <w:jc w:val="both"/>
        <w:rPr>
          <w:sz w:val="22"/>
          <w:szCs w:val="22"/>
        </w:rPr>
      </w:pPr>
      <w:proofErr w:type="spellStart"/>
      <w:r w:rsidRPr="00CC326D">
        <w:rPr>
          <w:sz w:val="22"/>
          <w:szCs w:val="22"/>
        </w:rPr>
        <w:t>неприостановление</w:t>
      </w:r>
      <w:proofErr w:type="spellEnd"/>
      <w:r w:rsidRPr="00CC326D">
        <w:rPr>
          <w:sz w:val="22"/>
          <w:szCs w:val="22"/>
        </w:rPr>
        <w:t xml:space="preserve"> деятельности участника размещения заказа в порядке, предусмот</w:t>
      </w:r>
      <w:r w:rsidRPr="00CC326D">
        <w:rPr>
          <w:sz w:val="22"/>
          <w:szCs w:val="22"/>
        </w:rPr>
        <w:softHyphen/>
        <w:t>ренном Кодексом РФ об административных правонарушениях, на день рассмотрения заявки;</w:t>
      </w:r>
    </w:p>
    <w:p w:rsidR="000011B1" w:rsidRPr="00CC326D" w:rsidRDefault="000011B1" w:rsidP="000011B1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after="120" w:line="240" w:lineRule="auto"/>
        <w:ind w:left="20" w:right="20" w:firstLine="720"/>
        <w:jc w:val="both"/>
        <w:rPr>
          <w:sz w:val="22"/>
          <w:szCs w:val="22"/>
        </w:rPr>
      </w:pPr>
      <w:r w:rsidRPr="00CC326D">
        <w:rPr>
          <w:sz w:val="22"/>
          <w:szCs w:val="22"/>
        </w:rPr>
        <w:t>отсутствие у участника размещения заказа задолженности по начисленным налогам, сбо</w:t>
      </w:r>
      <w:r w:rsidRPr="00CC326D">
        <w:rPr>
          <w:sz w:val="22"/>
          <w:szCs w:val="22"/>
        </w:rPr>
        <w:softHyphen/>
        <w:t>рам и иным обязательным платежам в бюджеты любого уровня или государственные внебюд</w:t>
      </w:r>
      <w:r w:rsidRPr="00CC326D">
        <w:rPr>
          <w:sz w:val="22"/>
          <w:szCs w:val="22"/>
        </w:rPr>
        <w:softHyphen/>
        <w:t>жетные фонды, размер которой превышает 25% балансовой стоимости активов участника разме</w:t>
      </w:r>
      <w:r w:rsidRPr="00CC326D">
        <w:rPr>
          <w:sz w:val="22"/>
          <w:szCs w:val="22"/>
        </w:rPr>
        <w:softHyphen/>
        <w:t>щения заказа по данным бухгалтерской отчетности за последний завершенный отчетный период.</w:t>
      </w:r>
    </w:p>
    <w:p w:rsidR="000011B1" w:rsidRPr="00CC326D" w:rsidRDefault="000011B1" w:rsidP="000011B1">
      <w:pPr>
        <w:pStyle w:val="3"/>
        <w:numPr>
          <w:ilvl w:val="0"/>
          <w:numId w:val="2"/>
        </w:numPr>
        <w:shd w:val="clear" w:color="auto" w:fill="auto"/>
        <w:tabs>
          <w:tab w:val="left" w:pos="870"/>
        </w:tabs>
        <w:spacing w:after="120" w:line="240" w:lineRule="auto"/>
        <w:ind w:left="20" w:right="20" w:firstLine="720"/>
        <w:jc w:val="both"/>
        <w:rPr>
          <w:rStyle w:val="a4"/>
          <w:b w:val="0"/>
          <w:bCs w:val="0"/>
          <w:sz w:val="22"/>
          <w:szCs w:val="22"/>
          <w:shd w:val="clear" w:color="auto" w:fill="auto"/>
        </w:rPr>
      </w:pPr>
      <w:r w:rsidRPr="00CC326D">
        <w:rPr>
          <w:rStyle w:val="a4"/>
          <w:b w:val="0"/>
          <w:sz w:val="22"/>
          <w:szCs w:val="22"/>
        </w:rPr>
        <w:t>применение основной системы налогообложения (с НДС).</w:t>
      </w:r>
    </w:p>
    <w:p w:rsidR="000011B1" w:rsidRPr="00CC326D" w:rsidRDefault="000011B1" w:rsidP="000011B1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2"/>
          <w:szCs w:val="22"/>
        </w:rPr>
      </w:pPr>
      <w:r w:rsidRPr="00CC326D">
        <w:rPr>
          <w:sz w:val="22"/>
          <w:szCs w:val="22"/>
        </w:rPr>
        <w:t>Участник запроса считается соответствующим установленному требованию,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принято.</w:t>
      </w:r>
    </w:p>
    <w:p w:rsidR="000011B1" w:rsidRPr="00CC326D" w:rsidRDefault="000011B1" w:rsidP="000011B1">
      <w:pPr>
        <w:keepNext/>
        <w:keepLines/>
        <w:numPr>
          <w:ilvl w:val="1"/>
          <w:numId w:val="3"/>
        </w:numPr>
        <w:tabs>
          <w:tab w:val="left" w:pos="1560"/>
        </w:tabs>
        <w:spacing w:after="88" w:line="230" w:lineRule="exact"/>
        <w:outlineLvl w:val="3"/>
        <w:rPr>
          <w:rFonts w:ascii="Times New Roman" w:hAnsi="Times New Roman"/>
          <w:b/>
        </w:rPr>
      </w:pPr>
      <w:bookmarkStart w:id="2" w:name="bookmark24"/>
      <w:r w:rsidRPr="00CC326D">
        <w:rPr>
          <w:rStyle w:val="4"/>
          <w:rFonts w:eastAsia="Arial Unicode MS"/>
          <w:b/>
          <w:sz w:val="22"/>
          <w:szCs w:val="22"/>
        </w:rPr>
        <w:tab/>
        <w:t>Требования к оформлению заявки</w:t>
      </w:r>
      <w:bookmarkEnd w:id="2"/>
    </w:p>
    <w:p w:rsidR="000011B1" w:rsidRPr="00CC326D" w:rsidRDefault="000011B1" w:rsidP="000011B1">
      <w:pPr>
        <w:pStyle w:val="3"/>
        <w:shd w:val="clear" w:color="auto" w:fill="auto"/>
        <w:spacing w:after="95" w:line="274" w:lineRule="exact"/>
        <w:ind w:left="20" w:right="20" w:firstLine="720"/>
        <w:jc w:val="both"/>
        <w:rPr>
          <w:sz w:val="22"/>
          <w:szCs w:val="22"/>
        </w:rPr>
      </w:pPr>
      <w:r w:rsidRPr="00CC326D">
        <w:rPr>
          <w:sz w:val="22"/>
          <w:szCs w:val="22"/>
        </w:rPr>
        <w:t>Заявка составляется на бланке организации в произвольной форме (например</w:t>
      </w:r>
      <w:r>
        <w:rPr>
          <w:sz w:val="22"/>
          <w:szCs w:val="22"/>
        </w:rPr>
        <w:t>,</w:t>
      </w:r>
      <w:r w:rsidRPr="00CC326D">
        <w:rPr>
          <w:sz w:val="22"/>
          <w:szCs w:val="22"/>
        </w:rPr>
        <w:t xml:space="preserve"> в виде коммерческог</w:t>
      </w:r>
      <w:r>
        <w:rPr>
          <w:sz w:val="22"/>
          <w:szCs w:val="22"/>
        </w:rPr>
        <w:t>о предложения)</w:t>
      </w:r>
      <w:r w:rsidRPr="00CC326D">
        <w:rPr>
          <w:sz w:val="22"/>
          <w:szCs w:val="22"/>
        </w:rPr>
        <w:t>. Все документы, представленные участниками, должны быть подписаны руководителями организации и скреплены соответствующей печатью организации. Все экземпляры документов должны иметь четкую печать текстов.</w:t>
      </w:r>
      <w:bookmarkStart w:id="3" w:name="bookmark25"/>
    </w:p>
    <w:p w:rsidR="000011B1" w:rsidRPr="005A5293" w:rsidRDefault="000011B1" w:rsidP="000011B1">
      <w:pPr>
        <w:pStyle w:val="3"/>
        <w:numPr>
          <w:ilvl w:val="1"/>
          <w:numId w:val="3"/>
        </w:numPr>
        <w:shd w:val="clear" w:color="auto" w:fill="auto"/>
        <w:spacing w:after="95" w:line="274" w:lineRule="exact"/>
        <w:ind w:right="20"/>
        <w:jc w:val="both"/>
        <w:rPr>
          <w:b/>
          <w:sz w:val="22"/>
          <w:szCs w:val="22"/>
        </w:rPr>
      </w:pPr>
      <w:r w:rsidRPr="00CC326D">
        <w:rPr>
          <w:rStyle w:val="4"/>
          <w:rFonts w:eastAsia="Arial Unicode MS"/>
          <w:b/>
          <w:sz w:val="22"/>
          <w:szCs w:val="22"/>
        </w:rPr>
        <w:t xml:space="preserve">                </w:t>
      </w:r>
      <w:bookmarkEnd w:id="3"/>
      <w:r>
        <w:rPr>
          <w:rStyle w:val="4"/>
          <w:rFonts w:eastAsia="Arial Unicode MS"/>
          <w:b/>
          <w:sz w:val="22"/>
          <w:szCs w:val="22"/>
        </w:rPr>
        <w:t xml:space="preserve"> </w:t>
      </w:r>
      <w:r>
        <w:rPr>
          <w:rStyle w:val="4"/>
          <w:rFonts w:eastAsia="Arial Unicode MS"/>
          <w:b/>
          <w:sz w:val="22"/>
          <w:szCs w:val="22"/>
        </w:rPr>
        <w:tab/>
        <w:t xml:space="preserve">   </w:t>
      </w:r>
      <w:r w:rsidRPr="005A5293">
        <w:rPr>
          <w:b/>
          <w:sz w:val="22"/>
          <w:szCs w:val="22"/>
        </w:rPr>
        <w:t>Формирование цены</w:t>
      </w:r>
    </w:p>
    <w:p w:rsidR="000011B1" w:rsidRPr="00CC326D" w:rsidRDefault="000011B1" w:rsidP="000011B1">
      <w:pPr>
        <w:pStyle w:val="3"/>
        <w:shd w:val="clear" w:color="auto" w:fill="auto"/>
        <w:spacing w:after="120" w:line="240" w:lineRule="auto"/>
        <w:ind w:right="23" w:firstLine="709"/>
        <w:jc w:val="both"/>
        <w:rPr>
          <w:sz w:val="22"/>
          <w:szCs w:val="22"/>
        </w:rPr>
      </w:pPr>
      <w:r w:rsidRPr="00CC326D">
        <w:rPr>
          <w:sz w:val="22"/>
          <w:szCs w:val="22"/>
        </w:rPr>
        <w:t xml:space="preserve">В цену Товара должны быть включены все уплачиваемые Поставщиком налоги (включая НДС), иные обязательные платежи, а также все расходы Поставщика, связанные с выполнением условий договора, и причитающееся ему вознаграждение (прибыль, плановые накопления и т.п.). </w:t>
      </w:r>
    </w:p>
    <w:p w:rsidR="000011B1" w:rsidRPr="00CC326D" w:rsidRDefault="000011B1" w:rsidP="000011B1">
      <w:pPr>
        <w:pStyle w:val="3"/>
        <w:numPr>
          <w:ilvl w:val="1"/>
          <w:numId w:val="4"/>
        </w:numPr>
        <w:shd w:val="clear" w:color="auto" w:fill="auto"/>
        <w:spacing w:after="120" w:line="240" w:lineRule="auto"/>
        <w:ind w:right="23"/>
        <w:jc w:val="both"/>
        <w:rPr>
          <w:b/>
          <w:sz w:val="22"/>
          <w:szCs w:val="22"/>
        </w:rPr>
      </w:pPr>
      <w:bookmarkStart w:id="4" w:name="bookmark28"/>
      <w:r w:rsidRPr="00CC326D">
        <w:rPr>
          <w:rStyle w:val="4"/>
          <w:rFonts w:eastAsia="Arial Unicode MS"/>
          <w:sz w:val="22"/>
          <w:szCs w:val="22"/>
        </w:rPr>
        <w:t xml:space="preserve"> </w:t>
      </w:r>
      <w:r w:rsidRPr="00CC326D">
        <w:rPr>
          <w:rStyle w:val="4"/>
          <w:rFonts w:eastAsia="Arial Unicode MS"/>
          <w:sz w:val="22"/>
          <w:szCs w:val="22"/>
        </w:rPr>
        <w:tab/>
      </w:r>
      <w:r w:rsidRPr="00CC326D">
        <w:rPr>
          <w:rStyle w:val="4"/>
          <w:rFonts w:eastAsia="Arial Unicode MS"/>
          <w:sz w:val="22"/>
          <w:szCs w:val="22"/>
        </w:rPr>
        <w:tab/>
      </w:r>
      <w:r>
        <w:rPr>
          <w:rStyle w:val="4"/>
          <w:rFonts w:eastAsia="Arial Unicode MS"/>
          <w:sz w:val="22"/>
          <w:szCs w:val="22"/>
        </w:rPr>
        <w:t xml:space="preserve">   </w:t>
      </w:r>
      <w:r w:rsidRPr="00CC326D">
        <w:rPr>
          <w:rStyle w:val="4"/>
          <w:rFonts w:eastAsia="Arial Unicode MS"/>
          <w:b/>
          <w:sz w:val="22"/>
          <w:szCs w:val="22"/>
        </w:rPr>
        <w:t>Условия заключения договор</w:t>
      </w:r>
      <w:bookmarkEnd w:id="4"/>
      <w:r w:rsidRPr="00CC326D">
        <w:rPr>
          <w:rStyle w:val="4"/>
          <w:rFonts w:eastAsia="Arial Unicode MS"/>
          <w:b/>
          <w:sz w:val="22"/>
          <w:szCs w:val="22"/>
        </w:rPr>
        <w:t>ов</w:t>
      </w:r>
    </w:p>
    <w:p w:rsidR="000011B1" w:rsidRPr="00CC326D" w:rsidRDefault="000011B1" w:rsidP="000011B1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Договор будет заключен</w:t>
      </w:r>
      <w:r w:rsidRPr="00CC326D">
        <w:rPr>
          <w:sz w:val="22"/>
          <w:szCs w:val="22"/>
        </w:rPr>
        <w:t xml:space="preserve"> с той организацией, предложение которой имеет наиболее выгодные условия для Покупателя.</w:t>
      </w:r>
    </w:p>
    <w:p w:rsidR="000011B1" w:rsidRPr="00CC326D" w:rsidRDefault="000011B1" w:rsidP="000011B1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2"/>
          <w:szCs w:val="22"/>
        </w:rPr>
      </w:pPr>
      <w:r>
        <w:rPr>
          <w:sz w:val="22"/>
          <w:szCs w:val="22"/>
        </w:rPr>
        <w:t>Договор</w:t>
      </w:r>
      <w:r w:rsidRPr="00CC326D">
        <w:rPr>
          <w:sz w:val="22"/>
          <w:szCs w:val="22"/>
        </w:rPr>
        <w:t xml:space="preserve"> бу</w:t>
      </w:r>
      <w:r>
        <w:rPr>
          <w:sz w:val="22"/>
          <w:szCs w:val="22"/>
        </w:rPr>
        <w:t>де</w:t>
      </w:r>
      <w:r w:rsidRPr="00CC326D">
        <w:rPr>
          <w:sz w:val="22"/>
          <w:szCs w:val="22"/>
        </w:rPr>
        <w:t>т заключаться по форме Поставщика с включением условий, предложенных Покупателю и одобренных им.</w:t>
      </w:r>
    </w:p>
    <w:p w:rsidR="000011B1" w:rsidRPr="00CC326D" w:rsidRDefault="000011B1" w:rsidP="000011B1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2"/>
          <w:szCs w:val="22"/>
        </w:rPr>
      </w:pPr>
      <w:r>
        <w:rPr>
          <w:sz w:val="22"/>
          <w:szCs w:val="22"/>
        </w:rPr>
        <w:t>Срок заключения договора</w:t>
      </w:r>
      <w:r w:rsidRPr="00CC326D">
        <w:rPr>
          <w:sz w:val="22"/>
          <w:szCs w:val="22"/>
        </w:rPr>
        <w:t>: не позднее 1</w:t>
      </w:r>
      <w:r>
        <w:rPr>
          <w:sz w:val="22"/>
          <w:szCs w:val="22"/>
        </w:rPr>
        <w:t>0 (десяти) дней</w:t>
      </w:r>
      <w:r w:rsidRPr="00CC326D">
        <w:rPr>
          <w:sz w:val="22"/>
          <w:szCs w:val="22"/>
        </w:rPr>
        <w:t xml:space="preserve"> со дня подписания протокола.</w:t>
      </w:r>
    </w:p>
    <w:p w:rsidR="000011B1" w:rsidRPr="00CC326D" w:rsidRDefault="000011B1" w:rsidP="000011B1">
      <w:pPr>
        <w:pStyle w:val="3"/>
        <w:shd w:val="clear" w:color="auto" w:fill="auto"/>
        <w:spacing w:after="56" w:line="269" w:lineRule="exact"/>
        <w:ind w:right="40" w:firstLine="720"/>
        <w:jc w:val="both"/>
        <w:rPr>
          <w:sz w:val="22"/>
          <w:szCs w:val="22"/>
        </w:rPr>
      </w:pPr>
      <w:r>
        <w:rPr>
          <w:sz w:val="22"/>
          <w:szCs w:val="22"/>
        </w:rPr>
        <w:t>Для заключения договора</w:t>
      </w:r>
      <w:r w:rsidRPr="00CC326D">
        <w:rPr>
          <w:sz w:val="22"/>
          <w:szCs w:val="22"/>
        </w:rPr>
        <w:t>, Победитель представляет документы, подтверждающие полномочия лица, подписывающего договор.</w:t>
      </w:r>
    </w:p>
    <w:p w:rsidR="000011B1" w:rsidRPr="00CC326D" w:rsidRDefault="000011B1" w:rsidP="000011B1">
      <w:pPr>
        <w:pStyle w:val="3"/>
        <w:numPr>
          <w:ilvl w:val="1"/>
          <w:numId w:val="4"/>
        </w:numPr>
        <w:shd w:val="clear" w:color="auto" w:fill="auto"/>
        <w:spacing w:after="56" w:line="269" w:lineRule="exact"/>
        <w:ind w:right="40"/>
        <w:jc w:val="both"/>
        <w:rPr>
          <w:b/>
          <w:sz w:val="22"/>
          <w:szCs w:val="22"/>
        </w:rPr>
      </w:pPr>
      <w:bookmarkStart w:id="5" w:name="bookmark29"/>
      <w:r w:rsidRPr="00CC326D">
        <w:rPr>
          <w:rStyle w:val="4"/>
          <w:rFonts w:eastAsia="Arial Unicode MS"/>
          <w:sz w:val="22"/>
          <w:szCs w:val="22"/>
        </w:rPr>
        <w:tab/>
        <w:t xml:space="preserve"> </w:t>
      </w:r>
      <w:r w:rsidRPr="00CC326D">
        <w:rPr>
          <w:rStyle w:val="4"/>
          <w:rFonts w:eastAsia="Arial Unicode MS"/>
          <w:sz w:val="22"/>
          <w:szCs w:val="22"/>
        </w:rPr>
        <w:tab/>
      </w:r>
      <w:r>
        <w:rPr>
          <w:rStyle w:val="4"/>
          <w:rFonts w:eastAsia="Arial Unicode MS"/>
          <w:sz w:val="22"/>
          <w:szCs w:val="22"/>
        </w:rPr>
        <w:t xml:space="preserve">   </w:t>
      </w:r>
      <w:r w:rsidRPr="00CC326D">
        <w:rPr>
          <w:rStyle w:val="4"/>
          <w:rFonts w:eastAsia="Arial Unicode MS"/>
          <w:b/>
          <w:sz w:val="22"/>
          <w:szCs w:val="22"/>
        </w:rPr>
        <w:t>Прочие положения</w:t>
      </w:r>
      <w:bookmarkEnd w:id="5"/>
    </w:p>
    <w:p w:rsidR="000011B1" w:rsidRPr="00CC326D" w:rsidRDefault="000011B1" w:rsidP="000011B1">
      <w:pPr>
        <w:pStyle w:val="3"/>
        <w:shd w:val="clear" w:color="auto" w:fill="auto"/>
        <w:spacing w:line="274" w:lineRule="exact"/>
        <w:ind w:right="40" w:firstLine="720"/>
        <w:jc w:val="both"/>
        <w:rPr>
          <w:sz w:val="22"/>
          <w:szCs w:val="22"/>
        </w:rPr>
      </w:pPr>
      <w:r w:rsidRPr="00CC326D">
        <w:rPr>
          <w:sz w:val="22"/>
          <w:szCs w:val="22"/>
        </w:rPr>
        <w:t>Заказчик вправе отклонить любое предложение или отклонить все предложения и отка</w:t>
      </w:r>
      <w:r w:rsidRPr="00CC326D">
        <w:rPr>
          <w:sz w:val="22"/>
          <w:szCs w:val="22"/>
        </w:rPr>
        <w:softHyphen/>
        <w:t>заться от проведения запроса ценовых предложений в любой момент до подписания Договора с Победителем, не неся при этом никакой ответственности перед участниками запроса цен; не рассматривать предложения организаций, имеющих неурегулированные споры (в т.ч. претензии). Проведение процедуры открытого запроса цен не регулируется статьями 447—449, 1057—1061 ГК РФ и не налагает на Заказчика соответствующего объема гражданско-правовых обязательств.</w:t>
      </w:r>
    </w:p>
    <w:p w:rsidR="000011B1" w:rsidRDefault="000011B1" w:rsidP="000011B1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0011B1" w:rsidRDefault="000011B1" w:rsidP="000011B1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0011B1" w:rsidRDefault="000011B1" w:rsidP="000011B1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0011B1" w:rsidRDefault="000011B1" w:rsidP="000011B1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0011B1" w:rsidRDefault="000011B1" w:rsidP="000011B1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0011B1" w:rsidRDefault="000011B1" w:rsidP="000011B1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0011B1" w:rsidRDefault="000011B1" w:rsidP="000011B1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0011B1" w:rsidRDefault="000011B1" w:rsidP="000011B1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0011B1" w:rsidRDefault="000011B1" w:rsidP="000011B1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ahoma" w:hAnsi="Tahoma" w:cs="Tahoma"/>
          <w:sz w:val="24"/>
          <w:szCs w:val="24"/>
        </w:rPr>
      </w:pPr>
    </w:p>
    <w:p w:rsidR="000011B1" w:rsidRPr="005A5293" w:rsidRDefault="000011B1" w:rsidP="000011B1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</w:rPr>
      </w:pPr>
    </w:p>
    <w:p w:rsidR="000011B1" w:rsidRPr="005A5293" w:rsidRDefault="000011B1" w:rsidP="000011B1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right"/>
        <w:rPr>
          <w:rFonts w:ascii="Times New Roman" w:hAnsi="Times New Roman" w:cs="Times New Roman"/>
        </w:rPr>
      </w:pPr>
      <w:r w:rsidRPr="005A5293">
        <w:rPr>
          <w:rFonts w:ascii="Times New Roman" w:hAnsi="Times New Roman" w:cs="Times New Roman"/>
        </w:rPr>
        <w:lastRenderedPageBreak/>
        <w:t>Приложение № 1</w:t>
      </w:r>
    </w:p>
    <w:p w:rsidR="000011B1" w:rsidRPr="005A5293" w:rsidRDefault="000011B1" w:rsidP="000011B1">
      <w:pPr>
        <w:pStyle w:val="a8"/>
        <w:tabs>
          <w:tab w:val="left" w:pos="851"/>
          <w:tab w:val="left" w:pos="1134"/>
        </w:tabs>
        <w:spacing w:after="0" w:line="240" w:lineRule="auto"/>
        <w:ind w:left="7371"/>
        <w:jc w:val="both"/>
        <w:rPr>
          <w:rFonts w:ascii="Times New Roman" w:hAnsi="Times New Roman" w:cs="Times New Roman"/>
        </w:rPr>
      </w:pPr>
    </w:p>
    <w:p w:rsidR="000011B1" w:rsidRPr="005A5293" w:rsidRDefault="000011B1" w:rsidP="000011B1">
      <w:pPr>
        <w:spacing w:after="194" w:line="230" w:lineRule="exact"/>
        <w:ind w:left="3780"/>
        <w:rPr>
          <w:rFonts w:ascii="Times New Roman" w:hAnsi="Times New Roman"/>
        </w:rPr>
      </w:pPr>
      <w:r w:rsidRPr="005A5293">
        <w:rPr>
          <w:rStyle w:val="40"/>
          <w:rFonts w:eastAsia="Arial Unicode MS"/>
          <w:sz w:val="22"/>
          <w:szCs w:val="22"/>
        </w:rPr>
        <w:t>АНКЕТА УЧАСТНИКА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4267"/>
        <w:gridCol w:w="4661"/>
      </w:tblGrid>
      <w:tr w:rsidR="000011B1" w:rsidRPr="005A5293" w:rsidTr="0075765B">
        <w:trPr>
          <w:trHeight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pStyle w:val="3"/>
              <w:framePr w:wrap="notBeside" w:vAnchor="text" w:hAnchor="text" w:xAlign="center" w:y="1"/>
              <w:shd w:val="clear" w:color="auto" w:fill="auto"/>
              <w:spacing w:line="274" w:lineRule="exact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№ п./п.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380" w:firstLine="0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120" w:firstLine="0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Сведения об Участнике</w:t>
            </w:r>
          </w:p>
        </w:tc>
      </w:tr>
      <w:tr w:rsidR="000011B1" w:rsidRPr="005A5293" w:rsidTr="0075765B">
        <w:trPr>
          <w:trHeight w:val="53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pStyle w:val="3"/>
              <w:framePr w:wrap="notBeside" w:vAnchor="text" w:hAnchor="text" w:xAlign="center" w:y="1"/>
              <w:shd w:val="clear" w:color="auto" w:fill="auto"/>
              <w:spacing w:line="254" w:lineRule="exact"/>
              <w:ind w:left="120" w:firstLine="0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Фирменное наименование (наименование) Участника размещения заказа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0011B1" w:rsidRPr="005A5293" w:rsidTr="0075765B">
        <w:trPr>
          <w:trHeight w:val="54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2.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pStyle w:val="3"/>
              <w:framePr w:wrap="notBeside" w:vAnchor="text" w:hAnchor="text" w:xAlign="center" w:y="1"/>
              <w:shd w:val="clear" w:color="auto" w:fill="auto"/>
              <w:spacing w:line="250" w:lineRule="exact"/>
              <w:ind w:left="120" w:firstLine="0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Сведения об организационно-правовой форме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0011B1" w:rsidRPr="005A5293" w:rsidTr="0075765B">
        <w:trPr>
          <w:trHeight w:val="567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3.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Место нахождения 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0011B1" w:rsidRPr="005A5293" w:rsidTr="0075765B">
        <w:trPr>
          <w:trHeight w:val="56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4.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spacing w:after="60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Почтовый адрес</w:t>
            </w:r>
            <w:r w:rsidRPr="005A5293">
              <w:rPr>
                <w:rFonts w:ascii="Times New Roman" w:hAnsi="Times New Roman"/>
              </w:rPr>
              <w:t xml:space="preserve"> </w:t>
            </w:r>
            <w:r w:rsidRPr="005A5293">
              <w:rPr>
                <w:rStyle w:val="5"/>
                <w:rFonts w:eastAsia="Arial Unicode MS"/>
                <w:sz w:val="22"/>
                <w:szCs w:val="22"/>
              </w:rPr>
              <w:t>(для юридического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0011B1" w:rsidRPr="005A5293" w:rsidTr="0075765B">
        <w:trPr>
          <w:trHeight w:val="5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5.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spacing w:line="245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Фамилия, имя, отчество, паспортные данные (для физического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0011B1" w:rsidRPr="005A5293" w:rsidTr="0075765B">
        <w:trPr>
          <w:trHeight w:val="71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6.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spacing w:line="25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Сведения о месте жительства (для физиче</w:t>
            </w:r>
            <w:r w:rsidRPr="005A5293">
              <w:rPr>
                <w:rStyle w:val="5"/>
                <w:rFonts w:eastAsia="Arial Unicode MS"/>
                <w:sz w:val="22"/>
                <w:szCs w:val="22"/>
              </w:rPr>
              <w:softHyphen/>
              <w:t>ского лица)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0011B1" w:rsidRPr="005A5293" w:rsidTr="0075765B">
        <w:trPr>
          <w:trHeight w:val="55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7.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spacing w:line="235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Номер контактного телефона, Контактное лицо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0011B1" w:rsidRPr="005A5293" w:rsidTr="0075765B">
        <w:trPr>
          <w:trHeight w:val="34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8.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0011B1" w:rsidRPr="005A5293" w:rsidTr="0075765B">
        <w:trPr>
          <w:trHeight w:val="33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9.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Сайт организации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0011B1" w:rsidRPr="005A5293" w:rsidTr="0075765B">
        <w:trPr>
          <w:trHeight w:val="2189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10.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Банковские реквизиты Участника:</w:t>
            </w:r>
          </w:p>
          <w:p w:rsidR="000011B1" w:rsidRPr="005A5293" w:rsidRDefault="000011B1" w:rsidP="0075765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наименование банка</w:t>
            </w:r>
          </w:p>
          <w:p w:rsidR="000011B1" w:rsidRPr="005A5293" w:rsidRDefault="000011B1" w:rsidP="0075765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proofErr w:type="spellStart"/>
            <w:proofErr w:type="gramStart"/>
            <w:r w:rsidRPr="005A5293">
              <w:rPr>
                <w:rStyle w:val="5"/>
                <w:rFonts w:eastAsia="Arial Unicode MS"/>
                <w:sz w:val="22"/>
                <w:szCs w:val="22"/>
              </w:rPr>
              <w:t>р</w:t>
            </w:r>
            <w:proofErr w:type="gramEnd"/>
            <w:r w:rsidRPr="005A5293">
              <w:rPr>
                <w:rStyle w:val="5"/>
                <w:rFonts w:eastAsia="Arial Unicode MS"/>
                <w:sz w:val="22"/>
                <w:szCs w:val="22"/>
              </w:rPr>
              <w:t>\с</w:t>
            </w:r>
            <w:proofErr w:type="spellEnd"/>
          </w:p>
          <w:p w:rsidR="000011B1" w:rsidRPr="005A5293" w:rsidRDefault="000011B1" w:rsidP="0075765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proofErr w:type="spellStart"/>
            <w:r w:rsidRPr="005A5293">
              <w:rPr>
                <w:rStyle w:val="5"/>
                <w:rFonts w:eastAsia="Arial Unicode MS"/>
                <w:sz w:val="22"/>
                <w:szCs w:val="22"/>
              </w:rPr>
              <w:t>к\с</w:t>
            </w:r>
            <w:proofErr w:type="spellEnd"/>
          </w:p>
          <w:p w:rsidR="000011B1" w:rsidRPr="005A5293" w:rsidRDefault="000011B1" w:rsidP="0075765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ИНН</w:t>
            </w:r>
          </w:p>
          <w:p w:rsidR="000011B1" w:rsidRPr="005A5293" w:rsidRDefault="000011B1" w:rsidP="0075765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КПП</w:t>
            </w:r>
          </w:p>
          <w:p w:rsidR="000011B1" w:rsidRPr="005A5293" w:rsidRDefault="000011B1" w:rsidP="0075765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ОГРН</w:t>
            </w:r>
          </w:p>
          <w:p w:rsidR="000011B1" w:rsidRPr="005A5293" w:rsidRDefault="000011B1" w:rsidP="0075765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ОКПО</w:t>
            </w:r>
          </w:p>
          <w:p w:rsidR="000011B1" w:rsidRPr="005A5293" w:rsidRDefault="000011B1" w:rsidP="0075765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Участника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rPr>
                <w:rFonts w:ascii="Times New Roman" w:hAnsi="Times New Roman"/>
              </w:rPr>
            </w:pPr>
          </w:p>
        </w:tc>
      </w:tr>
      <w:tr w:rsidR="000011B1" w:rsidRPr="005A5293" w:rsidTr="0075765B">
        <w:trPr>
          <w:trHeight w:val="1958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right="200" w:firstLine="0"/>
              <w:jc w:val="right"/>
              <w:rPr>
                <w:rFonts w:cs="Times New Roman"/>
                <w:sz w:val="22"/>
                <w:szCs w:val="22"/>
              </w:rPr>
            </w:pPr>
            <w:r w:rsidRPr="005A5293">
              <w:rPr>
                <w:rFonts w:cs="Times New Roman"/>
                <w:sz w:val="22"/>
                <w:szCs w:val="22"/>
              </w:rPr>
              <w:t>11.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spacing w:line="240" w:lineRule="exact"/>
              <w:ind w:left="120"/>
              <w:rPr>
                <w:rFonts w:ascii="Times New Roman" w:hAnsi="Times New Roman"/>
              </w:rPr>
            </w:pPr>
            <w:r w:rsidRPr="005A5293">
              <w:rPr>
                <w:rStyle w:val="5"/>
                <w:rFonts w:eastAsia="Arial Unicode MS"/>
                <w:sz w:val="22"/>
                <w:szCs w:val="22"/>
              </w:rPr>
              <w:t>Наименование налоговой службы, в которой Участник зарегистрирован в каче</w:t>
            </w:r>
            <w:r w:rsidRPr="005A5293">
              <w:rPr>
                <w:rStyle w:val="5"/>
                <w:rFonts w:eastAsia="Arial Unicode MS"/>
                <w:sz w:val="22"/>
                <w:szCs w:val="22"/>
              </w:rPr>
              <w:softHyphen/>
              <w:t>стве налогоплательщика номер налоговой службы</w:t>
            </w:r>
            <w:r>
              <w:rPr>
                <w:rStyle w:val="5"/>
                <w:rFonts w:eastAsia="Arial Unicode MS"/>
                <w:sz w:val="22"/>
                <w:szCs w:val="22"/>
              </w:rPr>
              <w:t>/</w:t>
            </w:r>
            <w:r w:rsidRPr="005A5293">
              <w:rPr>
                <w:rStyle w:val="5"/>
                <w:rFonts w:eastAsia="Arial Unicode MS"/>
                <w:sz w:val="22"/>
                <w:szCs w:val="22"/>
              </w:rPr>
              <w:t>ОКВЭД Участника на данный вид деятель</w:t>
            </w:r>
            <w:r w:rsidRPr="005A5293">
              <w:rPr>
                <w:rStyle w:val="5"/>
                <w:rFonts w:eastAsia="Arial Unicode MS"/>
                <w:sz w:val="22"/>
                <w:szCs w:val="22"/>
              </w:rPr>
              <w:softHyphen/>
              <w:t>ности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11B1" w:rsidRPr="005A5293" w:rsidRDefault="000011B1" w:rsidP="0075765B">
            <w:pPr>
              <w:framePr w:wrap="notBeside" w:vAnchor="text" w:hAnchor="text" w:xAlign="center" w:y="1"/>
              <w:ind w:left="120"/>
              <w:rPr>
                <w:rFonts w:ascii="Times New Roman" w:hAnsi="Times New Roman"/>
              </w:rPr>
            </w:pPr>
          </w:p>
        </w:tc>
      </w:tr>
    </w:tbl>
    <w:p w:rsidR="000011B1" w:rsidRPr="005A5293" w:rsidRDefault="000011B1" w:rsidP="000011B1">
      <w:pPr>
        <w:rPr>
          <w:rFonts w:ascii="Times New Roman" w:hAnsi="Times New Roman"/>
        </w:rPr>
      </w:pPr>
    </w:p>
    <w:p w:rsidR="000011B1" w:rsidRPr="005A5293" w:rsidRDefault="000011B1" w:rsidP="000011B1">
      <w:pPr>
        <w:pStyle w:val="a8"/>
        <w:tabs>
          <w:tab w:val="left" w:pos="851"/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5A5293">
        <w:rPr>
          <w:rFonts w:ascii="Times New Roman" w:hAnsi="Times New Roman" w:cs="Times New Roman"/>
        </w:rPr>
        <w:t>Подпись руководителя и печать организации</w:t>
      </w:r>
      <w:r w:rsidR="00F670B8">
        <w:rPr>
          <w:rFonts w:ascii="Times New Roman" w:hAnsi="Times New Roman" w:cs="Times New Roman"/>
        </w:rPr>
        <w:t xml:space="preserve">                   _____________________ Алексеев А.Ю.</w:t>
      </w:r>
    </w:p>
    <w:p w:rsidR="000011B1" w:rsidRDefault="000011B1" w:rsidP="000011B1"/>
    <w:p w:rsidR="000011B1" w:rsidRDefault="000011B1" w:rsidP="000011B1"/>
    <w:p w:rsidR="000011B1" w:rsidRDefault="000011B1" w:rsidP="000011B1"/>
    <w:p w:rsidR="002A38B2" w:rsidRDefault="002A38B2"/>
    <w:sectPr w:rsidR="002A38B2" w:rsidSect="00CC326D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5409" w:rsidRDefault="00935409" w:rsidP="00935409">
      <w:pPr>
        <w:spacing w:after="0" w:line="240" w:lineRule="auto"/>
      </w:pPr>
      <w:r>
        <w:separator/>
      </w:r>
    </w:p>
  </w:endnote>
  <w:endnote w:type="continuationSeparator" w:id="0">
    <w:p w:rsidR="00935409" w:rsidRDefault="00935409" w:rsidP="00935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6CE" w:rsidRDefault="00601D10">
    <w:pPr>
      <w:pStyle w:val="a6"/>
      <w:framePr w:w="11954" w:h="158" w:wrap="none" w:vAnchor="text" w:hAnchor="page" w:x="1869" w:y="-4411"/>
      <w:shd w:val="clear" w:color="auto" w:fill="auto"/>
      <w:ind w:left="1122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5409" w:rsidRDefault="00935409" w:rsidP="00935409">
      <w:pPr>
        <w:spacing w:after="0" w:line="240" w:lineRule="auto"/>
      </w:pPr>
      <w:r>
        <w:separator/>
      </w:r>
    </w:p>
  </w:footnote>
  <w:footnote w:type="continuationSeparator" w:id="0">
    <w:p w:rsidR="00935409" w:rsidRDefault="00935409" w:rsidP="009354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35C4"/>
    <w:multiLevelType w:val="multilevel"/>
    <w:tmpl w:val="97DA20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920F40"/>
    <w:multiLevelType w:val="multilevel"/>
    <w:tmpl w:val="3DF8E7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341A28"/>
    <w:multiLevelType w:val="multilevel"/>
    <w:tmpl w:val="79FC5E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7586788D"/>
    <w:multiLevelType w:val="multilevel"/>
    <w:tmpl w:val="32A652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1B1"/>
    <w:rsid w:val="000011B1"/>
    <w:rsid w:val="000026C6"/>
    <w:rsid w:val="002A38B2"/>
    <w:rsid w:val="00455B37"/>
    <w:rsid w:val="00601D10"/>
    <w:rsid w:val="0065727F"/>
    <w:rsid w:val="00784468"/>
    <w:rsid w:val="009305D7"/>
    <w:rsid w:val="00935409"/>
    <w:rsid w:val="00A55BCE"/>
    <w:rsid w:val="00F67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1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0011B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link w:val="3"/>
    <w:rsid w:val="000011B1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rsid w:val="000011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">
    <w:name w:val="Заголовок №1 + Не полужирный"/>
    <w:rsid w:val="000011B1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5">
    <w:name w:val="Колонтитул_"/>
    <w:link w:val="a6"/>
    <w:rsid w:val="000011B1"/>
    <w:rPr>
      <w:rFonts w:ascii="Times New Roman" w:eastAsia="Times New Roman" w:hAnsi="Times New Roman"/>
      <w:shd w:val="clear" w:color="auto" w:fill="FFFFFF"/>
    </w:rPr>
  </w:style>
  <w:style w:type="character" w:customStyle="1" w:styleId="6">
    <w:name w:val="Основной текст (6)_"/>
    <w:link w:val="60"/>
    <w:rsid w:val="000011B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7">
    <w:name w:val="Основной текст (7)"/>
    <w:rsid w:val="0000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8">
    <w:name w:val="Основной текст (8)_"/>
    <w:link w:val="80"/>
    <w:rsid w:val="000011B1"/>
    <w:rPr>
      <w:rFonts w:ascii="Times New Roman" w:eastAsia="Times New Roman" w:hAnsi="Times New Roman"/>
      <w:sz w:val="31"/>
      <w:szCs w:val="31"/>
      <w:shd w:val="clear" w:color="auto" w:fill="FFFFFF"/>
    </w:rPr>
  </w:style>
  <w:style w:type="character" w:customStyle="1" w:styleId="13">
    <w:name w:val="Заголовок №1 (3)_"/>
    <w:link w:val="130"/>
    <w:rsid w:val="000011B1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4">
    <w:name w:val="Заголовок №4"/>
    <w:rsid w:val="0000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0011B1"/>
    <w:pPr>
      <w:shd w:val="clear" w:color="auto" w:fill="FFFFFF"/>
      <w:spacing w:after="0" w:line="408" w:lineRule="exact"/>
      <w:ind w:hanging="360"/>
      <w:jc w:val="center"/>
      <w:outlineLvl w:val="0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3">
    <w:name w:val="Основной текст3"/>
    <w:basedOn w:val="a"/>
    <w:link w:val="a3"/>
    <w:rsid w:val="000011B1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theme="minorBidi"/>
      <w:sz w:val="23"/>
      <w:szCs w:val="23"/>
    </w:rPr>
  </w:style>
  <w:style w:type="paragraph" w:customStyle="1" w:styleId="a6">
    <w:name w:val="Колонтитул"/>
    <w:basedOn w:val="a"/>
    <w:link w:val="a5"/>
    <w:rsid w:val="000011B1"/>
    <w:pPr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60">
    <w:name w:val="Основной текст (6)"/>
    <w:basedOn w:val="a"/>
    <w:link w:val="6"/>
    <w:rsid w:val="000011B1"/>
    <w:pPr>
      <w:shd w:val="clear" w:color="auto" w:fill="FFFFFF"/>
      <w:spacing w:after="0" w:line="322" w:lineRule="exact"/>
    </w:pPr>
    <w:rPr>
      <w:rFonts w:ascii="Times New Roman" w:eastAsia="Times New Roman" w:hAnsi="Times New Roman" w:cstheme="minorBidi"/>
      <w:sz w:val="27"/>
      <w:szCs w:val="27"/>
    </w:rPr>
  </w:style>
  <w:style w:type="paragraph" w:customStyle="1" w:styleId="80">
    <w:name w:val="Основной текст (8)"/>
    <w:basedOn w:val="a"/>
    <w:link w:val="8"/>
    <w:rsid w:val="000011B1"/>
    <w:pPr>
      <w:shd w:val="clear" w:color="auto" w:fill="FFFFFF"/>
      <w:spacing w:before="3480" w:after="6180" w:line="682" w:lineRule="exact"/>
      <w:jc w:val="center"/>
    </w:pPr>
    <w:rPr>
      <w:rFonts w:ascii="Times New Roman" w:eastAsia="Times New Roman" w:hAnsi="Times New Roman" w:cstheme="minorBidi"/>
      <w:sz w:val="31"/>
      <w:szCs w:val="31"/>
    </w:rPr>
  </w:style>
  <w:style w:type="paragraph" w:customStyle="1" w:styleId="130">
    <w:name w:val="Заголовок №1 (3)"/>
    <w:basedOn w:val="a"/>
    <w:link w:val="13"/>
    <w:rsid w:val="000011B1"/>
    <w:pPr>
      <w:shd w:val="clear" w:color="auto" w:fill="FFFFFF"/>
      <w:spacing w:after="540" w:line="0" w:lineRule="atLeast"/>
      <w:outlineLvl w:val="0"/>
    </w:pPr>
    <w:rPr>
      <w:rFonts w:ascii="Times New Roman" w:eastAsia="Times New Roman" w:hAnsi="Times New Roman" w:cstheme="minorBidi"/>
      <w:sz w:val="27"/>
      <w:szCs w:val="27"/>
    </w:rPr>
  </w:style>
  <w:style w:type="character" w:styleId="a7">
    <w:name w:val="Hyperlink"/>
    <w:uiPriority w:val="99"/>
    <w:unhideWhenUsed/>
    <w:rsid w:val="000011B1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011B1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40">
    <w:name w:val="Основной текст (4)"/>
    <w:basedOn w:val="a0"/>
    <w:rsid w:val="0000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">
    <w:name w:val="Основной текст (5)"/>
    <w:basedOn w:val="a0"/>
    <w:rsid w:val="000011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n@ntk.ns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tkns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78E17E-FBEC-46F5-8209-230AF6C18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1425</Words>
  <Characters>8123</Characters>
  <Application>Microsoft Office Word</Application>
  <DocSecurity>0</DocSecurity>
  <Lines>67</Lines>
  <Paragraphs>19</Paragraphs>
  <ScaleCrop>false</ScaleCrop>
  <Company>НТК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beskonchina.ea</dc:creator>
  <cp:keywords/>
  <dc:description/>
  <cp:lastModifiedBy>hlevnuk.gn</cp:lastModifiedBy>
  <cp:revision>2</cp:revision>
  <cp:lastPrinted>2016-02-25T06:36:00Z</cp:lastPrinted>
  <dcterms:created xsi:type="dcterms:W3CDTF">2016-10-12T04:43:00Z</dcterms:created>
  <dcterms:modified xsi:type="dcterms:W3CDTF">2016-10-12T04:43:00Z</dcterms:modified>
</cp:coreProperties>
</file>